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附件：</w:t>
      </w:r>
    </w:p>
    <w:p>
      <w:pPr>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202</w:t>
      </w:r>
      <w:r>
        <w:rPr>
          <w:rFonts w:hint="default" w:ascii="仿宋" w:hAnsi="仿宋" w:eastAsia="仿宋" w:cstheme="minorBidi"/>
          <w:b/>
          <w:bCs/>
          <w:kern w:val="2"/>
          <w:sz w:val="32"/>
          <w:szCs w:val="32"/>
          <w:lang w:eastAsia="zh-CN" w:bidi="ar-SA"/>
        </w:rPr>
        <w:t>2</w:t>
      </w:r>
      <w:r>
        <w:rPr>
          <w:rFonts w:hint="eastAsia" w:ascii="仿宋" w:hAnsi="仿宋" w:eastAsia="仿宋" w:cstheme="minorBidi"/>
          <w:b/>
          <w:bCs/>
          <w:kern w:val="2"/>
          <w:sz w:val="32"/>
          <w:szCs w:val="32"/>
          <w:lang w:val="en-US" w:eastAsia="zh-CN" w:bidi="ar-SA"/>
        </w:rPr>
        <w:t>第九届中国医药物流行业年会</w:t>
      </w:r>
      <w:r>
        <w:rPr>
          <w:rFonts w:hint="eastAsia" w:ascii="仿宋" w:hAnsi="仿宋" w:eastAsia="仿宋" w:cstheme="minorBidi"/>
          <w:b/>
          <w:bCs/>
          <w:kern w:val="2"/>
          <w:sz w:val="32"/>
          <w:szCs w:val="32"/>
          <w:lang w:val="en-US" w:eastAsia="zh-CN" w:bidi="ar-SA"/>
        </w:rPr>
        <w:br w:type="textWrapping"/>
      </w:r>
      <w:r>
        <w:rPr>
          <w:rFonts w:hint="eastAsia" w:ascii="仿宋" w:hAnsi="仿宋" w:eastAsia="仿宋" w:cstheme="minorBidi"/>
          <w:b/>
          <w:bCs/>
          <w:kern w:val="2"/>
          <w:sz w:val="32"/>
          <w:szCs w:val="32"/>
          <w:lang w:val="en-US" w:eastAsia="zh-CN" w:bidi="ar-SA"/>
        </w:rPr>
        <w:t>参会回执表</w:t>
      </w:r>
    </w:p>
    <w:p>
      <w:pPr>
        <w:spacing w:after="156" w:afterLines="50"/>
        <w:ind w:firstLine="2420" w:firstLineChars="1100"/>
        <w:rPr>
          <w:rFonts w:ascii="Times New Roman" w:hAnsi="Times New Roman" w:eastAsia="仿宋" w:cs="仿宋"/>
          <w:sz w:val="22"/>
          <w:szCs w:val="22"/>
        </w:rPr>
      </w:pPr>
      <w:r>
        <w:rPr>
          <w:rFonts w:hint="eastAsia" w:ascii="Times New Roman" w:hAnsi="Times New Roman" w:eastAsia="仿宋" w:cs="仿宋"/>
          <w:sz w:val="22"/>
          <w:szCs w:val="22"/>
        </w:rPr>
        <w:t>活动时间：2</w:t>
      </w:r>
      <w:r>
        <w:rPr>
          <w:rFonts w:ascii="Times New Roman" w:hAnsi="Times New Roman" w:eastAsia="仿宋" w:cs="仿宋"/>
          <w:sz w:val="22"/>
          <w:szCs w:val="22"/>
        </w:rPr>
        <w:t>022</w:t>
      </w:r>
      <w:r>
        <w:rPr>
          <w:rFonts w:hint="eastAsia" w:ascii="Times New Roman" w:hAnsi="Times New Roman" w:eastAsia="仿宋" w:cs="仿宋"/>
          <w:sz w:val="22"/>
          <w:szCs w:val="22"/>
        </w:rPr>
        <w:t>年1</w:t>
      </w:r>
      <w:r>
        <w:rPr>
          <w:rFonts w:hint="eastAsia" w:ascii="Times New Roman" w:hAnsi="Times New Roman" w:eastAsia="仿宋" w:cs="仿宋"/>
          <w:sz w:val="22"/>
          <w:szCs w:val="22"/>
          <w:lang w:val="en-US" w:eastAsia="zh-CN"/>
        </w:rPr>
        <w:t>2</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9</w:t>
      </w:r>
      <w:r>
        <w:rPr>
          <w:rFonts w:hint="eastAsia" w:ascii="Times New Roman" w:hAnsi="Times New Roman" w:eastAsia="仿宋" w:cs="仿宋"/>
          <w:sz w:val="22"/>
          <w:szCs w:val="22"/>
        </w:rPr>
        <w:t>-1</w:t>
      </w:r>
      <w:r>
        <w:rPr>
          <w:rFonts w:hint="eastAsia" w:ascii="Times New Roman" w:hAnsi="Times New Roman" w:eastAsia="仿宋" w:cs="仿宋"/>
          <w:sz w:val="22"/>
          <w:szCs w:val="22"/>
          <w:lang w:val="en-US" w:eastAsia="zh-CN"/>
        </w:rPr>
        <w:t>1</w:t>
      </w:r>
      <w:r>
        <w:rPr>
          <w:rFonts w:hint="eastAsia" w:ascii="Times New Roman" w:hAnsi="Times New Roman" w:eastAsia="仿宋" w:cs="仿宋"/>
          <w:sz w:val="22"/>
          <w:szCs w:val="22"/>
        </w:rPr>
        <w:t>日，活动地点：</w:t>
      </w:r>
      <w:r>
        <w:rPr>
          <w:rFonts w:hint="eastAsia" w:ascii="Times New Roman" w:hAnsi="Times New Roman" w:eastAsia="仿宋" w:cs="仿宋"/>
          <w:sz w:val="22"/>
          <w:szCs w:val="22"/>
          <w:lang w:val="en-US" w:eastAsia="zh-CN"/>
        </w:rPr>
        <w:t>珠海</w:t>
      </w:r>
      <w:bookmarkStart w:id="0" w:name="_GoBack"/>
      <w:bookmarkEnd w:id="0"/>
    </w:p>
    <w:p>
      <w:pPr>
        <w:spacing w:after="156" w:afterLines="50"/>
        <w:jc w:val="center"/>
        <w:rPr>
          <w:rFonts w:ascii="Times New Roman" w:hAnsi="Times New Roman" w:eastAsia="仿宋" w:cs="仿宋"/>
          <w:b/>
          <w:bCs/>
          <w:color w:val="ED7D31" w:themeColor="accent2"/>
          <w:sz w:val="22"/>
          <w:szCs w:val="22"/>
          <w14:textFill>
            <w14:solidFill>
              <w14:schemeClr w14:val="accent2"/>
            </w14:solidFill>
          </w14:textFill>
        </w:rPr>
      </w:pPr>
      <w:r>
        <w:rPr>
          <w:b/>
          <w:bCs/>
          <w:color w:val="ED7D31" w:themeColor="accent2"/>
          <w14:textFill>
            <w14:solidFill>
              <w14:schemeClr w14:val="accent2"/>
            </w14:solidFill>
          </w14:textFill>
        </w:rPr>
        <w:fldChar w:fldCharType="begin"/>
      </w:r>
      <w:r>
        <w:rPr>
          <w:b/>
          <w:bCs/>
          <w:color w:val="ED7D31" w:themeColor="accent2"/>
          <w14:textFill>
            <w14:solidFill>
              <w14:schemeClr w14:val="accent2"/>
            </w14:solidFill>
          </w14:textFill>
        </w:rPr>
        <w:instrText xml:space="preserve"> HYPERLINK "mailto:请填写此表并最晚于2022年8月22日前通过邮箱发送至service@mdsc.org.cn" </w:instrText>
      </w:r>
      <w:r>
        <w:rPr>
          <w:b/>
          <w:bCs/>
          <w:color w:val="ED7D31" w:themeColor="accent2"/>
          <w14:textFill>
            <w14:solidFill>
              <w14:schemeClr w14:val="accent2"/>
            </w14:solidFill>
          </w14:textFill>
        </w:rPr>
        <w:fldChar w:fldCharType="separate"/>
      </w:r>
      <w:r>
        <w:rPr>
          <w:rStyle w:val="9"/>
          <w:rFonts w:ascii="Times New Roman" w:hAnsi="Times New Roman" w:eastAsia="仿宋" w:cs="仿宋"/>
          <w:b/>
          <w:bCs/>
          <w:color w:val="ED7D31" w:themeColor="accent2"/>
          <w:sz w:val="22"/>
          <w:szCs w:val="22"/>
          <w14:textFill>
            <w14:solidFill>
              <w14:schemeClr w14:val="accent2"/>
            </w14:solidFill>
          </w14:textFill>
        </w:rPr>
        <w:t>请填写此表并</w:t>
      </w:r>
      <w:r>
        <w:rPr>
          <w:rStyle w:val="9"/>
          <w:rFonts w:hint="eastAsia" w:ascii="Times New Roman" w:hAnsi="Times New Roman" w:eastAsia="仿宋" w:cs="仿宋"/>
          <w:b/>
          <w:bCs/>
          <w:color w:val="ED7D31" w:themeColor="accent2"/>
          <w:sz w:val="22"/>
          <w:szCs w:val="22"/>
          <w14:textFill>
            <w14:solidFill>
              <w14:schemeClr w14:val="accent2"/>
            </w14:solidFill>
          </w14:textFill>
        </w:rPr>
        <w:t>最晚</w:t>
      </w:r>
      <w:r>
        <w:rPr>
          <w:rStyle w:val="9"/>
          <w:rFonts w:ascii="Times New Roman" w:hAnsi="Times New Roman" w:eastAsia="仿宋" w:cs="仿宋"/>
          <w:b/>
          <w:bCs/>
          <w:color w:val="ED7D31" w:themeColor="accent2"/>
          <w:sz w:val="22"/>
          <w:szCs w:val="22"/>
          <w14:textFill>
            <w14:solidFill>
              <w14:schemeClr w14:val="accent2"/>
            </w14:solidFill>
          </w14:textFill>
        </w:rPr>
        <w:t>于</w:t>
      </w:r>
      <w:r>
        <w:rPr>
          <w:rStyle w:val="9"/>
          <w:rFonts w:hint="eastAsia" w:ascii="Times New Roman" w:hAnsi="Times New Roman" w:eastAsia="仿宋" w:cs="仿宋"/>
          <w:b/>
          <w:bCs/>
          <w:color w:val="ED7D31" w:themeColor="accent2"/>
          <w:sz w:val="22"/>
          <w:szCs w:val="22"/>
          <w14:textFill>
            <w14:solidFill>
              <w14:schemeClr w14:val="accent2"/>
            </w14:solidFill>
          </w14:textFill>
        </w:rPr>
        <w:t>2</w:t>
      </w:r>
      <w:r>
        <w:rPr>
          <w:rStyle w:val="9"/>
          <w:rFonts w:ascii="Times New Roman" w:hAnsi="Times New Roman" w:eastAsia="仿宋" w:cs="仿宋"/>
          <w:b/>
          <w:bCs/>
          <w:color w:val="ED7D31" w:themeColor="accent2"/>
          <w:sz w:val="22"/>
          <w:szCs w:val="22"/>
          <w14:textFill>
            <w14:solidFill>
              <w14:schemeClr w14:val="accent2"/>
            </w14:solidFill>
          </w14:textFill>
        </w:rPr>
        <w:t>022年</w:t>
      </w:r>
      <w:r>
        <w:rPr>
          <w:rStyle w:val="9"/>
          <w:rFonts w:hint="eastAsia" w:ascii="Times New Roman" w:hAnsi="Times New Roman" w:eastAsia="仿宋" w:cs="仿宋"/>
          <w:b/>
          <w:bCs/>
          <w:color w:val="ED7D31" w:themeColor="accent2"/>
          <w:sz w:val="22"/>
          <w:szCs w:val="22"/>
          <w14:textFill>
            <w14:solidFill>
              <w14:schemeClr w14:val="accent2"/>
            </w14:solidFill>
          </w14:textFill>
        </w:rPr>
        <w:t>1</w:t>
      </w:r>
      <w:r>
        <w:rPr>
          <w:rStyle w:val="9"/>
          <w:rFonts w:hint="eastAsia" w:ascii="Times New Roman" w:hAnsi="Times New Roman" w:eastAsia="仿宋" w:cs="仿宋"/>
          <w:b/>
          <w:bCs/>
          <w:color w:val="ED7D31" w:themeColor="accent2"/>
          <w:sz w:val="22"/>
          <w:szCs w:val="22"/>
          <w:lang w:val="en-US" w:eastAsia="zh-CN"/>
          <w14:textFill>
            <w14:solidFill>
              <w14:schemeClr w14:val="accent2"/>
            </w14:solidFill>
          </w14:textFill>
        </w:rPr>
        <w:t>2</w:t>
      </w:r>
      <w:r>
        <w:rPr>
          <w:rStyle w:val="9"/>
          <w:rFonts w:ascii="Times New Roman" w:hAnsi="Times New Roman" w:eastAsia="仿宋" w:cs="仿宋"/>
          <w:b/>
          <w:bCs/>
          <w:color w:val="ED7D31" w:themeColor="accent2"/>
          <w:sz w:val="22"/>
          <w:szCs w:val="22"/>
          <w14:textFill>
            <w14:solidFill>
              <w14:schemeClr w14:val="accent2"/>
            </w14:solidFill>
          </w14:textFill>
        </w:rPr>
        <w:t>月</w:t>
      </w:r>
      <w:r>
        <w:rPr>
          <w:rStyle w:val="9"/>
          <w:rFonts w:hint="eastAsia" w:ascii="Times New Roman" w:hAnsi="Times New Roman" w:eastAsia="仿宋" w:cs="仿宋"/>
          <w:b/>
          <w:bCs/>
          <w:color w:val="ED7D31" w:themeColor="accent2"/>
          <w:sz w:val="22"/>
          <w:szCs w:val="22"/>
          <w:lang w:val="en-US" w:eastAsia="zh-CN"/>
          <w14:textFill>
            <w14:solidFill>
              <w14:schemeClr w14:val="accent2"/>
            </w14:solidFill>
          </w14:textFill>
        </w:rPr>
        <w:t>5</w:t>
      </w:r>
      <w:r>
        <w:rPr>
          <w:rStyle w:val="9"/>
          <w:rFonts w:ascii="Times New Roman" w:hAnsi="Times New Roman" w:eastAsia="仿宋" w:cs="仿宋"/>
          <w:b/>
          <w:bCs/>
          <w:color w:val="ED7D31" w:themeColor="accent2"/>
          <w:sz w:val="22"/>
          <w:szCs w:val="22"/>
          <w14:textFill>
            <w14:solidFill>
              <w14:schemeClr w14:val="accent2"/>
            </w14:solidFill>
          </w14:textFill>
        </w:rPr>
        <w:t>日前通过邮箱发送至</w:t>
      </w:r>
      <w:r>
        <w:rPr>
          <w:rStyle w:val="9"/>
          <w:rFonts w:hint="eastAsia" w:ascii="Times New Roman" w:hAnsi="Times New Roman" w:eastAsia="仿宋" w:cs="仿宋"/>
          <w:b/>
          <w:bCs/>
          <w:color w:val="ED7D31" w:themeColor="accent2"/>
          <w:sz w:val="22"/>
          <w:szCs w:val="22"/>
          <w:lang w:val="en-US" w:eastAsia="zh-CN"/>
          <w14:textFill>
            <w14:solidFill>
              <w14:schemeClr w14:val="accent2"/>
            </w14:solidFill>
          </w14:textFill>
        </w:rPr>
        <w:t>changyang</w:t>
      </w:r>
      <w:r>
        <w:rPr>
          <w:rStyle w:val="9"/>
          <w:rFonts w:ascii="Times New Roman" w:hAnsi="Times New Roman" w:eastAsia="仿宋" w:cs="仿宋"/>
          <w:b/>
          <w:bCs/>
          <w:color w:val="ED7D31" w:themeColor="accent2"/>
          <w:sz w:val="22"/>
          <w:szCs w:val="22"/>
          <w14:textFill>
            <w14:solidFill>
              <w14:schemeClr w14:val="accent2"/>
            </w14:solidFill>
          </w14:textFill>
        </w:rPr>
        <w:t>@</w:t>
      </w:r>
      <w:r>
        <w:rPr>
          <w:rStyle w:val="9"/>
          <w:rFonts w:hint="eastAsia" w:ascii="Times New Roman" w:hAnsi="Times New Roman" w:eastAsia="仿宋" w:cs="仿宋"/>
          <w:b/>
          <w:bCs/>
          <w:color w:val="ED7D31" w:themeColor="accent2"/>
          <w:sz w:val="22"/>
          <w:szCs w:val="22"/>
          <w:lang w:val="en-US" w:eastAsia="zh-CN"/>
          <w14:textFill>
            <w14:solidFill>
              <w14:schemeClr w14:val="accent2"/>
            </w14:solidFill>
          </w14:textFill>
        </w:rPr>
        <w:t>cpl</w:t>
      </w:r>
      <w:r>
        <w:rPr>
          <w:rStyle w:val="9"/>
          <w:rFonts w:ascii="Times New Roman" w:hAnsi="Times New Roman" w:eastAsia="仿宋" w:cs="仿宋"/>
          <w:b/>
          <w:bCs/>
          <w:color w:val="ED7D31" w:themeColor="accent2"/>
          <w:sz w:val="22"/>
          <w:szCs w:val="22"/>
          <w14:textFill>
            <w14:solidFill>
              <w14:schemeClr w14:val="accent2"/>
            </w14:solidFill>
          </w14:textFill>
        </w:rPr>
        <w:t>.org.cn</w:t>
      </w:r>
      <w:r>
        <w:rPr>
          <w:rStyle w:val="9"/>
          <w:rFonts w:ascii="Times New Roman" w:hAnsi="Times New Roman" w:eastAsia="仿宋" w:cs="仿宋"/>
          <w:b/>
          <w:bCs/>
          <w:color w:val="ED7D31" w:themeColor="accent2"/>
          <w:sz w:val="22"/>
          <w:szCs w:val="22"/>
          <w14:textFill>
            <w14:solidFill>
              <w14:schemeClr w14:val="accent2"/>
            </w14:solidFill>
          </w14:textFill>
        </w:rPr>
        <w:fldChar w:fldCharType="end"/>
      </w:r>
    </w:p>
    <w:tbl>
      <w:tblPr>
        <w:tblStyle w:val="6"/>
        <w:tblW w:w="10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863"/>
        <w:gridCol w:w="1701"/>
        <w:gridCol w:w="1390"/>
        <w:gridCol w:w="1586"/>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435" w:type="dxa"/>
            <w:gridSpan w:val="5"/>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0259" w:type="dxa"/>
            <w:gridSpan w:val="6"/>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863"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170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2976"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895"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rPr>
              <w:t>理事会</w:t>
            </w:r>
            <w:r>
              <w:rPr>
                <w:rFonts w:hint="eastAsia" w:ascii="Times New Roman" w:hAnsi="Times New Roman" w:eastAsia="仿宋" w:cs="仿宋"/>
                <w:szCs w:val="21"/>
                <w:lang w:eastAsia="zh-CN"/>
              </w:rPr>
              <w:t>（</w:t>
            </w:r>
            <w:r>
              <w:rPr>
                <w:rFonts w:hint="eastAsia" w:ascii="Times New Roman" w:hAnsi="Times New Roman" w:eastAsia="仿宋" w:cs="仿宋"/>
                <w:szCs w:val="21"/>
                <w:lang w:val="en-US" w:eastAsia="zh-CN"/>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824" w:type="dxa"/>
            <w:vAlign w:val="center"/>
          </w:tcPr>
          <w:p>
            <w:pPr>
              <w:jc w:val="center"/>
              <w:rPr>
                <w:rFonts w:ascii="Times New Roman" w:hAnsi="Times New Roman" w:eastAsia="仿宋" w:cs="仿宋"/>
                <w:szCs w:val="21"/>
              </w:rPr>
            </w:pPr>
          </w:p>
        </w:tc>
        <w:tc>
          <w:tcPr>
            <w:tcW w:w="863"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color w:val="FF0000"/>
                <w:szCs w:val="21"/>
              </w:rPr>
            </w:pPr>
          </w:p>
        </w:tc>
        <w:tc>
          <w:tcPr>
            <w:tcW w:w="2895" w:type="dxa"/>
            <w:vAlign w:val="center"/>
          </w:tcPr>
          <w:p>
            <w:pPr>
              <w:jc w:val="center"/>
              <w:rPr>
                <w:rFonts w:ascii="Times New Roman" w:hAnsi="Times New Roman"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824" w:type="dxa"/>
            <w:vAlign w:val="center"/>
          </w:tcPr>
          <w:p>
            <w:pPr>
              <w:jc w:val="center"/>
              <w:rPr>
                <w:rFonts w:ascii="Times New Roman" w:hAnsi="Times New Roman" w:eastAsia="仿宋" w:cs="仿宋"/>
                <w:szCs w:val="21"/>
              </w:rPr>
            </w:pPr>
          </w:p>
        </w:tc>
        <w:tc>
          <w:tcPr>
            <w:tcW w:w="863"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Style w:val="9"/>
              </w:rPr>
            </w:pPr>
          </w:p>
        </w:tc>
        <w:tc>
          <w:tcPr>
            <w:tcW w:w="2895"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理事会</w:t>
            </w:r>
          </w:p>
          <w:p>
            <w:pPr>
              <w:jc w:val="center"/>
              <w:rPr>
                <w:rFonts w:ascii="Times New Roman" w:hAnsi="Times New Roman" w:eastAsia="仿宋" w:cs="仿宋"/>
                <w:szCs w:val="21"/>
              </w:rPr>
            </w:pPr>
            <w:r>
              <w:rPr>
                <w:rFonts w:hint="eastAsia" w:ascii="Times New Roman" w:hAnsi="Times New Roman" w:eastAsia="仿宋" w:cs="仿宋"/>
                <w:szCs w:val="21"/>
              </w:rPr>
              <w:t>参与须知</w:t>
            </w:r>
          </w:p>
        </w:tc>
        <w:tc>
          <w:tcPr>
            <w:tcW w:w="8435" w:type="dxa"/>
            <w:gridSpan w:val="5"/>
            <w:vAlign w:val="center"/>
          </w:tcPr>
          <w:p>
            <w:pPr>
              <w:numPr>
                <w:ilvl w:val="0"/>
                <w:numId w:val="1"/>
              </w:numPr>
              <w:jc w:val="left"/>
              <w:rPr>
                <w:rFonts w:ascii="Times New Roman" w:hAnsi="Times New Roman" w:eastAsia="仿宋" w:cs="仿宋"/>
                <w:szCs w:val="21"/>
              </w:rPr>
            </w:pPr>
            <w:r>
              <w:rPr>
                <w:rFonts w:hint="eastAsia" w:ascii="Times New Roman" w:hAnsi="Times New Roman" w:eastAsia="仿宋" w:cs="仿宋"/>
                <w:szCs w:val="21"/>
              </w:rPr>
              <w:t>参与成员需是中物联</w:t>
            </w:r>
            <w:r>
              <w:rPr>
                <w:rFonts w:hint="eastAsia" w:ascii="Times New Roman" w:hAnsi="Times New Roman" w:eastAsia="仿宋" w:cs="仿宋"/>
                <w:szCs w:val="21"/>
                <w:lang w:val="en-US" w:eastAsia="zh-CN"/>
              </w:rPr>
              <w:t>医药物流</w:t>
            </w:r>
            <w:r>
              <w:rPr>
                <w:rFonts w:hint="eastAsia" w:ascii="Times New Roman" w:hAnsi="Times New Roman" w:eastAsia="仿宋" w:cs="仿宋"/>
                <w:szCs w:val="21"/>
              </w:rPr>
              <w:t>分会理事及理事级别以上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435" w:type="dxa"/>
            <w:gridSpan w:val="5"/>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参会人员合计：___人 ，费用合计：__元（人民币）</w:t>
            </w:r>
          </w:p>
          <w:p>
            <w:pPr>
              <w:pStyle w:val="13"/>
              <w:numPr>
                <w:ilvl w:val="0"/>
                <w:numId w:val="0"/>
              </w:numPr>
              <w:ind w:left="210" w:leftChars="0" w:hanging="210" w:hangingChars="100"/>
              <w:jc w:val="both"/>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医药经营企业、第三方物流企业、医药产业园、医药物流园、院校、研究机构、地方协会为3000元RMB/人，会员价2400元/人</w:t>
            </w:r>
          </w:p>
          <w:p>
            <w:pPr>
              <w:pStyle w:val="13"/>
              <w:numPr>
                <w:ilvl w:val="0"/>
                <w:numId w:val="0"/>
              </w:numPr>
              <w:ind w:left="210" w:leftChars="0" w:hanging="210" w:hanging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物流设备设施与信息技术</w:t>
            </w:r>
            <w:r>
              <w:rPr>
                <w:rFonts w:hint="default" w:ascii="仿宋" w:hAnsi="仿宋" w:eastAsia="仿宋" w:cs="仿宋"/>
                <w:color w:val="auto"/>
                <w:sz w:val="21"/>
                <w:szCs w:val="21"/>
                <w:woUserID w:val="2"/>
              </w:rPr>
              <w:t>、</w:t>
            </w:r>
            <w:r>
              <w:rPr>
                <w:rFonts w:hint="eastAsia" w:ascii="仿宋" w:hAnsi="仿宋" w:eastAsia="仿宋" w:cs="仿宋"/>
                <w:color w:val="auto"/>
                <w:sz w:val="21"/>
                <w:szCs w:val="21"/>
              </w:rPr>
              <w:t>物流地产商等非物流类企业5000元RMB/人</w:t>
            </w:r>
            <w:r>
              <w:rPr>
                <w:rFonts w:hint="eastAsia" w:ascii="仿宋" w:hAnsi="仿宋" w:eastAsia="仿宋" w:cs="仿宋"/>
                <w:color w:val="auto"/>
                <w:sz w:val="21"/>
                <w:szCs w:val="21"/>
                <w:lang w:eastAsia="zh-CN"/>
              </w:rPr>
              <w:t>，会员价</w:t>
            </w:r>
            <w:r>
              <w:rPr>
                <w:rFonts w:hint="eastAsia" w:ascii="仿宋" w:hAnsi="仿宋" w:eastAsia="仿宋" w:cs="仿宋"/>
                <w:color w:val="auto"/>
                <w:sz w:val="21"/>
                <w:szCs w:val="21"/>
                <w:lang w:val="en-US" w:eastAsia="zh-CN"/>
              </w:rPr>
              <w:t>4000元</w:t>
            </w:r>
            <w:r>
              <w:rPr>
                <w:rFonts w:hint="default" w:ascii="仿宋" w:hAnsi="仿宋" w:eastAsia="仿宋" w:cs="仿宋"/>
                <w:color w:val="auto"/>
                <w:sz w:val="21"/>
                <w:szCs w:val="21"/>
                <w:lang w:eastAsia="zh-CN"/>
              </w:rPr>
              <w:t xml:space="preserve">       </w:t>
            </w:r>
            <w:r>
              <w:rPr>
                <w:rFonts w:hint="eastAsia" w:ascii="仿宋" w:hAnsi="仿宋" w:eastAsia="仿宋" w:cs="仿宋"/>
                <w:color w:val="auto"/>
                <w:sz w:val="21"/>
                <w:szCs w:val="21"/>
                <w:lang w:val="en-US" w:eastAsia="zh-CN"/>
              </w:rPr>
              <w:t>/人</w:t>
            </w:r>
            <w:r>
              <w:rPr>
                <w:rFonts w:hint="eastAsia" w:ascii="仿宋" w:hAnsi="仿宋" w:eastAsia="仿宋" w:cs="仿宋"/>
                <w:color w:val="auto"/>
                <w:sz w:val="21"/>
                <w:szCs w:val="21"/>
              </w:rPr>
              <w:t>（限副总级别以上参加；</w:t>
            </w:r>
            <w:r>
              <w:rPr>
                <w:rFonts w:hint="eastAsia" w:ascii="仿宋" w:hAnsi="仿宋" w:eastAsia="仿宋" w:cs="仿宋"/>
                <w:color w:val="auto"/>
                <w:sz w:val="21"/>
                <w:szCs w:val="21"/>
                <w:lang w:val="en-US" w:eastAsia="zh-CN"/>
              </w:rPr>
              <w:t>以上费用</w:t>
            </w:r>
            <w:r>
              <w:rPr>
                <w:rFonts w:hint="eastAsia" w:ascii="仿宋" w:hAnsi="仿宋" w:eastAsia="仿宋" w:cs="仿宋"/>
                <w:color w:val="auto"/>
                <w:sz w:val="21"/>
                <w:szCs w:val="21"/>
              </w:rPr>
              <w:t>含资料费、场地费、餐饮费、专家费等）会议住宿、交通费自理</w:t>
            </w:r>
          </w:p>
          <w:p>
            <w:pPr>
              <w:pStyle w:val="13"/>
              <w:numPr>
                <w:ilvl w:val="0"/>
                <w:numId w:val="0"/>
              </w:numPr>
              <w:ind w:left="360" w:leftChars="0" w:hanging="360" w:hangingChars="200"/>
              <w:jc w:val="left"/>
              <w:rPr>
                <w:rFonts w:ascii="Times New Roman" w:hAnsi="Times New Roman" w:eastAsia="仿宋" w:cs="仿宋"/>
                <w:color w:val="FF0000"/>
                <w:szCs w:val="21"/>
              </w:rPr>
            </w:pPr>
            <w:r>
              <w:rPr>
                <w:rFonts w:hint="eastAsia" w:ascii="仿宋" w:hAnsi="仿宋" w:eastAsia="仿宋" w:cs="仿宋"/>
                <w:b/>
                <w:bCs/>
                <w:color w:val="ED7D31" w:themeColor="accent2"/>
                <w:sz w:val="18"/>
                <w:szCs w:val="18"/>
                <w:lang w:val="en-US" w:eastAsia="zh-CN"/>
                <w14:textFill>
                  <w14:solidFill>
                    <w14:schemeClr w14:val="accent2"/>
                  </w14:solidFill>
                </w14:textFill>
              </w:rPr>
              <w:t>请提供企业LOGO（AI格式），用于年会现场LOGO墙制作，如果不能提供，视为自动放弃此服务。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1824" w:type="dxa"/>
            <w:vAlign w:val="center"/>
          </w:tcPr>
          <w:p>
            <w:pPr>
              <w:snapToGrid w:val="0"/>
              <w:spacing w:line="360" w:lineRule="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大会现场、会刊广告宣传推广或各级赞助活动</w:t>
            </w:r>
          </w:p>
        </w:tc>
        <w:tc>
          <w:tcPr>
            <w:tcW w:w="8435" w:type="dxa"/>
            <w:gridSpan w:val="5"/>
            <w:vAlign w:val="center"/>
          </w:tcPr>
          <w:p>
            <w:pPr>
              <w:snapToGrid w:val="0"/>
              <w:spacing w:line="360" w:lineRule="auto"/>
              <w:jc w:val="left"/>
              <w:rPr>
                <w:rFonts w:hint="default" w:ascii="仿宋" w:hAnsi="仿宋" w:eastAsia="仿宋" w:cs="仿宋"/>
                <w:color w:val="auto"/>
                <w:kern w:val="2"/>
                <w:sz w:val="21"/>
                <w:szCs w:val="21"/>
                <w:lang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□封面：50000元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□封底：40000元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□封二：30000</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□封三：20000元</w:t>
            </w:r>
            <w:r>
              <w:rPr>
                <w:rFonts w:hint="default" w:ascii="仿宋" w:hAnsi="仿宋" w:eastAsia="仿宋" w:cs="仿宋"/>
                <w:color w:val="auto"/>
                <w:kern w:val="2"/>
                <w:sz w:val="21"/>
                <w:szCs w:val="21"/>
                <w:lang w:eastAsia="zh-CN" w:bidi="ar-SA"/>
              </w:rPr>
              <w:t xml:space="preserve">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□扉页：30000元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sym w:font="Wingdings 2" w:char="00A3"/>
            </w:r>
            <w:r>
              <w:rPr>
                <w:rFonts w:hint="eastAsia" w:ascii="仿宋" w:hAnsi="仿宋" w:eastAsia="仿宋" w:cs="仿宋"/>
                <w:color w:val="auto"/>
                <w:kern w:val="2"/>
                <w:sz w:val="21"/>
                <w:szCs w:val="21"/>
                <w:lang w:val="en-US" w:eastAsia="zh-CN" w:bidi="ar-SA"/>
              </w:rPr>
              <w:t xml:space="preserve">封面拉页：60000元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□彩页：10000元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□彩跨:15000元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□资料装袋：20000元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□展位：35000元  □展车：30000元/辆</w:t>
            </w:r>
          </w:p>
          <w:p>
            <w:pPr>
              <w:snapToGrid w:val="0"/>
              <w:spacing w:line="360" w:lineRule="auto"/>
              <w:jc w:val="left"/>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如需高级别合作请来电咨询详细情况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435" w:type="dxa"/>
            <w:gridSpan w:val="5"/>
            <w:vAlign w:val="center"/>
          </w:tcPr>
          <w:p>
            <w:pPr>
              <w:spacing w:line="240" w:lineRule="auto"/>
              <w:rPr>
                <w:rFonts w:hint="eastAsia" w:ascii="Times New Roman" w:hAnsi="Times New Roman" w:eastAsia="仿宋" w:cs="仿宋"/>
                <w:szCs w:val="21"/>
              </w:rPr>
            </w:pPr>
            <w:r>
              <w:rPr>
                <w:rFonts w:hint="eastAsia" w:ascii="Times New Roman" w:hAnsi="Times New Roman" w:eastAsia="仿宋" w:cs="仿宋"/>
                <w:szCs w:val="21"/>
              </w:rPr>
              <w:t>账户名称：北京中物医联企业管理有限公司</w:t>
            </w:r>
            <w:r>
              <w:rPr>
                <w:rFonts w:hint="eastAsia" w:ascii="Times New Roman" w:hAnsi="Times New Roman" w:eastAsia="仿宋" w:cs="仿宋"/>
                <w:szCs w:val="21"/>
              </w:rPr>
              <w:br w:type="textWrapping"/>
            </w:r>
            <w:r>
              <w:rPr>
                <w:rFonts w:hint="eastAsia" w:ascii="Times New Roman" w:hAnsi="Times New Roman" w:eastAsia="仿宋" w:cs="仿宋"/>
                <w:szCs w:val="21"/>
              </w:rPr>
              <w:t>开 户 行：招商银行股份有限公司北京万寿路支行</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szCs w:val="21"/>
              </w:rPr>
              <w:t>帐    号：</w:t>
            </w:r>
            <w:r>
              <w:rPr>
                <w:rFonts w:hint="eastAsia" w:ascii="仿宋" w:hAnsi="仿宋" w:eastAsia="仿宋"/>
                <w:sz w:val="22"/>
                <w:szCs w:val="22"/>
              </w:rPr>
              <w:t>110 941 217 710 901</w:t>
            </w:r>
            <w:r>
              <w:rPr>
                <w:rFonts w:hint="eastAsia" w:ascii="仿宋" w:hAnsi="仿宋" w:eastAsia="仿宋"/>
                <w:sz w:val="24"/>
                <w:szCs w:val="24"/>
              </w:rPr>
              <w:br w:type="textWrapping"/>
            </w:r>
            <w:r>
              <w:rPr>
                <w:rFonts w:hint="eastAsia" w:ascii="Times New Roman" w:hAnsi="Times New Roman" w:eastAsia="仿宋" w:cs="仿宋"/>
                <w:b/>
                <w:bCs/>
                <w:color w:val="ED7D31" w:themeColor="accent2"/>
                <w:sz w:val="18"/>
                <w:szCs w:val="18"/>
                <w14:textFill>
                  <w14:solidFill>
                    <w14:schemeClr w14:val="accent2"/>
                  </w14:solidFill>
                </w14:textFill>
              </w:rPr>
              <w:t>说明：</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b/>
                <w:bCs/>
                <w:color w:val="ED7D31" w:themeColor="accent2"/>
                <w:sz w:val="18"/>
                <w:szCs w:val="18"/>
                <w14:textFill>
                  <w14:solidFill>
                    <w14:schemeClr w14:val="accent2"/>
                  </w14:solidFill>
                </w14:textFill>
              </w:rPr>
              <w:t>1.企业提交参会回执表的五个工作日内公对公付款；</w:t>
            </w:r>
          </w:p>
          <w:p>
            <w:pPr>
              <w:spacing w:line="240" w:lineRule="auto"/>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435" w:type="dxa"/>
            <w:gridSpan w:val="5"/>
            <w:vAlign w:val="center"/>
          </w:tcPr>
          <w:p>
            <w:pPr>
              <w:jc w:val="left"/>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rPr>
              <w:t>开票项目：</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会议费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会务费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普票</w:t>
            </w:r>
          </w:p>
          <w:p>
            <w:pPr>
              <w:jc w:val="left"/>
              <w:rPr>
                <w:rFonts w:ascii="Times New Roman" w:hAnsi="Times New Roman" w:eastAsia="仿宋" w:cs="仿宋"/>
                <w:sz w:val="21"/>
                <w:szCs w:val="21"/>
              </w:rPr>
            </w:pPr>
            <w:r>
              <w:rPr>
                <w:rFonts w:hint="eastAsia" w:ascii="Times New Roman" w:hAnsi="Times New Roman" w:eastAsia="仿宋" w:cs="仿宋"/>
                <w:sz w:val="21"/>
                <w:szCs w:val="21"/>
              </w:rPr>
              <w:t>1.开票名称：</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2.纳税人识别号：</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3.地址及电话：</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4.开户行及账号：</w:t>
            </w:r>
            <w:r>
              <w:rPr>
                <w:rFonts w:hint="eastAsia"/>
                <w:kern w:val="0"/>
                <w:sz w:val="21"/>
                <w:szCs w:val="21"/>
              </w:rPr>
              <w:t>【】</w:t>
            </w:r>
          </w:p>
          <w:p>
            <w:pPr>
              <w:jc w:val="left"/>
              <w:rPr>
                <w:rFonts w:ascii="Times New Roman" w:hAnsi="Times New Roman" w:eastAsia="仿宋" w:cs="仿宋"/>
                <w:szCs w:val="21"/>
              </w:rPr>
            </w:pPr>
            <w:r>
              <w:rPr>
                <w:rFonts w:hint="eastAsia" w:ascii="Times New Roman" w:hAnsi="Times New Roman" w:eastAsia="仿宋" w:cs="仿宋"/>
                <w:sz w:val="21"/>
                <w:szCs w:val="21"/>
              </w:rPr>
              <w:t>5.</w:t>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请添加附件：盖章后的营业执照和一般纳税人证明。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说明：已在分会提交过开票信息</w:t>
            </w:r>
            <w:r>
              <w:rPr>
                <w:rFonts w:hint="eastAsia" w:ascii="Times New Roman" w:hAnsi="Times New Roman" w:eastAsia="仿宋" w:cs="仿宋"/>
                <w:b/>
                <w:bCs/>
                <w:color w:val="ED7D31" w:themeColor="accent2"/>
                <w:sz w:val="18"/>
                <w:szCs w:val="18"/>
                <w:lang w:val="en-US" w:eastAsia="zh-CN"/>
                <w14:textFill>
                  <w14:solidFill>
                    <w14:schemeClr w14:val="accent2"/>
                  </w14:solidFill>
                </w14:textFill>
              </w:rPr>
              <w:t>及证明材料</w:t>
            </w:r>
            <w:r>
              <w:rPr>
                <w:rFonts w:hint="eastAsia" w:ascii="Times New Roman" w:hAnsi="Times New Roman" w:eastAsia="仿宋" w:cs="仿宋"/>
                <w:b/>
                <w:bCs/>
                <w:color w:val="ED7D31" w:themeColor="accent2"/>
                <w:sz w:val="18"/>
                <w:szCs w:val="18"/>
                <w14:textFill>
                  <w14:solidFill>
                    <w14:schemeClr w14:val="accent2"/>
                  </w14:solidFill>
                </w14:textFill>
              </w:rPr>
              <w:t>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824" w:type="dxa"/>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w:t>
            </w:r>
            <w:r>
              <w:rPr>
                <w:rFonts w:hint="default" w:ascii="仿宋" w:hAnsi="仿宋" w:eastAsia="仿宋"/>
                <w:szCs w:val="21"/>
                <w:lang w:eastAsia="zh-CN"/>
              </w:rPr>
              <w:t>3</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jc w:val="center"/>
              <w:rPr>
                <w:rFonts w:ascii="Times New Roman" w:hAnsi="Times New Roman" w:eastAsia="仿宋" w:cs="仿宋"/>
                <w:szCs w:val="21"/>
              </w:rPr>
            </w:pPr>
          </w:p>
        </w:tc>
        <w:tc>
          <w:tcPr>
            <w:tcW w:w="8435" w:type="dxa"/>
            <w:gridSpan w:val="5"/>
            <w:vAlign w:val="center"/>
          </w:tcPr>
          <w:p>
            <w:pPr>
              <w:jc w:val="left"/>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824" w:type="dxa"/>
            <w:vAlign w:val="center"/>
          </w:tcPr>
          <w:p>
            <w:pPr>
              <w:jc w:val="left"/>
              <w:rPr>
                <w:rFonts w:hint="eastAsia" w:ascii="Times New Roman" w:hAnsi="Times New Roman" w:eastAsia="仿宋" w:cs="仿宋"/>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p>
        </w:tc>
        <w:tc>
          <w:tcPr>
            <w:tcW w:w="8435" w:type="dxa"/>
            <w:gridSpan w:val="5"/>
            <w:vAlign w:val="center"/>
          </w:tcPr>
          <w:p>
            <w:pPr>
              <w:jc w:val="left"/>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824" w:type="dxa"/>
            <w:vAlign w:val="center"/>
          </w:tcPr>
          <w:p>
            <w:pPr>
              <w:spacing w:line="440" w:lineRule="exact"/>
              <w:rPr>
                <w:rFonts w:hint="eastAsia" w:ascii="仿宋" w:hAnsi="仿宋" w:eastAsia="仿宋" w:cs="宋体"/>
                <w:sz w:val="24"/>
              </w:rPr>
            </w:pPr>
            <w:r>
              <w:rPr>
                <w:rFonts w:hint="eastAsia" w:ascii="仿宋" w:hAnsi="仿宋" w:eastAsia="仿宋" w:cs="宋体"/>
                <w:b/>
                <w:bCs/>
                <w:sz w:val="24"/>
              </w:rPr>
              <w:t>联系我们</w:t>
            </w:r>
          </w:p>
        </w:tc>
        <w:tc>
          <w:tcPr>
            <w:tcW w:w="3954" w:type="dxa"/>
            <w:gridSpan w:val="3"/>
            <w:vAlign w:val="center"/>
          </w:tcPr>
          <w:p>
            <w:pPr>
              <w:spacing w:line="360" w:lineRule="auto"/>
              <w:rPr>
                <w:rFonts w:hint="eastAsia" w:ascii="仿宋" w:hAnsi="仿宋" w:eastAsia="仿宋" w:cs="宋体"/>
                <w:sz w:val="24"/>
              </w:rPr>
            </w:pPr>
            <w:r>
              <w:rPr>
                <w:rFonts w:hint="eastAsia" w:ascii="仿宋" w:hAnsi="仿宋" w:eastAsia="仿宋" w:cs="宋体"/>
                <w:sz w:val="24"/>
              </w:rPr>
              <w:t>中物联</w:t>
            </w:r>
            <w:r>
              <w:rPr>
                <w:rFonts w:hint="eastAsia" w:ascii="仿宋" w:hAnsi="仿宋" w:eastAsia="仿宋" w:cs="宋体"/>
                <w:sz w:val="24"/>
                <w:lang w:val="en-US" w:eastAsia="zh-CN"/>
              </w:rPr>
              <w:t>医药物流</w:t>
            </w:r>
            <w:r>
              <w:rPr>
                <w:rFonts w:hint="eastAsia" w:ascii="仿宋" w:hAnsi="仿宋" w:eastAsia="仿宋" w:cs="宋体"/>
                <w:sz w:val="24"/>
              </w:rPr>
              <w:t>分会</w:t>
            </w:r>
          </w:p>
          <w:p>
            <w:pPr>
              <w:spacing w:line="360" w:lineRule="auto"/>
              <w:rPr>
                <w:rFonts w:hint="eastAsia" w:ascii="仿宋" w:hAnsi="仿宋" w:eastAsia="仿宋" w:cs="宋体"/>
                <w:sz w:val="24"/>
                <w:lang w:val="en-US" w:eastAsia="zh-CN"/>
              </w:rPr>
            </w:pPr>
            <w:r>
              <w:rPr>
                <w:rFonts w:hint="eastAsia" w:ascii="仿宋" w:hAnsi="仿宋" w:eastAsia="仿宋" w:cs="宋体"/>
                <w:sz w:val="24"/>
              </w:rPr>
              <w:t>联系人：</w:t>
            </w:r>
            <w:r>
              <w:rPr>
                <w:rFonts w:hint="eastAsia" w:ascii="仿宋" w:hAnsi="仿宋" w:eastAsia="仿宋" w:cs="宋体"/>
                <w:sz w:val="24"/>
                <w:lang w:val="en-US" w:eastAsia="zh-CN"/>
              </w:rPr>
              <w:t>常洋</w:t>
            </w:r>
          </w:p>
          <w:p>
            <w:pPr>
              <w:spacing w:line="360" w:lineRule="auto"/>
              <w:rPr>
                <w:rFonts w:hint="default" w:ascii="仿宋" w:hAnsi="仿宋" w:eastAsia="仿宋" w:cs="宋体"/>
                <w:sz w:val="24"/>
                <w:lang w:val="en-US" w:eastAsia="zh-CN"/>
              </w:rPr>
            </w:pPr>
            <w:r>
              <w:rPr>
                <w:rFonts w:hint="eastAsia" w:ascii="仿宋" w:hAnsi="仿宋" w:eastAsia="仿宋" w:cs="宋体"/>
                <w:sz w:val="24"/>
              </w:rPr>
              <w:t>联系电话：</w:t>
            </w:r>
            <w:r>
              <w:rPr>
                <w:rFonts w:hint="eastAsia" w:ascii="仿宋" w:hAnsi="仿宋" w:eastAsia="仿宋" w:cs="宋体"/>
                <w:sz w:val="24"/>
                <w:lang w:val="en-US" w:eastAsia="zh-CN"/>
              </w:rPr>
              <w:t>18610639524</w:t>
            </w:r>
          </w:p>
          <w:p>
            <w:pPr>
              <w:spacing w:line="360" w:lineRule="auto"/>
              <w:rPr>
                <w:rFonts w:hint="default" w:ascii="仿宋" w:hAnsi="仿宋" w:eastAsia="仿宋" w:cs="宋体"/>
                <w:sz w:val="24"/>
                <w:lang w:val="en-US" w:eastAsia="zh-CN"/>
              </w:rPr>
            </w:pPr>
            <w:r>
              <w:rPr>
                <w:rFonts w:hint="eastAsia" w:ascii="仿宋" w:hAnsi="仿宋" w:eastAsia="仿宋" w:cs="宋体"/>
                <w:sz w:val="24"/>
              </w:rPr>
              <w:t>邮箱：</w:t>
            </w:r>
            <w:r>
              <w:rPr>
                <w:rFonts w:hint="eastAsia" w:ascii="仿宋" w:hAnsi="仿宋" w:eastAsia="仿宋" w:cs="宋体"/>
                <w:sz w:val="24"/>
                <w:lang w:val="en-US" w:eastAsia="zh-CN"/>
              </w:rPr>
              <w:t>changyang@cpl.org.cn</w:t>
            </w:r>
          </w:p>
        </w:tc>
        <w:tc>
          <w:tcPr>
            <w:tcW w:w="4481" w:type="dxa"/>
            <w:gridSpan w:val="2"/>
            <w:vAlign w:val="center"/>
          </w:tcPr>
          <w:p>
            <w:pPr>
              <w:spacing w:line="360" w:lineRule="auto"/>
              <w:rPr>
                <w:rFonts w:hint="eastAsia" w:ascii="仿宋" w:hAnsi="仿宋" w:eastAsia="仿宋" w:cs="仿宋"/>
                <w:sz w:val="24"/>
                <w:szCs w:val="24"/>
              </w:rPr>
            </w:pPr>
            <w:r>
              <w:rPr>
                <w:rFonts w:hint="eastAsia" w:ascii="仿宋" w:hAnsi="仿宋" w:eastAsia="仿宋" w:cs="宋体"/>
                <w:sz w:val="24"/>
              </w:rPr>
              <w:t>参会企业名称：</w:t>
            </w:r>
            <w:r>
              <w:rPr>
                <w:rFonts w:hint="eastAsia" w:ascii="仿宋" w:hAnsi="仿宋" w:eastAsia="仿宋" w:cs="宋体"/>
                <w:sz w:val="24"/>
              </w:rPr>
              <w:br w:type="textWrapping"/>
            </w:r>
            <w:r>
              <w:rPr>
                <w:rFonts w:hint="eastAsia" w:ascii="仿宋" w:hAnsi="仿宋" w:eastAsia="仿宋" w:cs="仿宋"/>
                <w:sz w:val="24"/>
                <w:szCs w:val="24"/>
              </w:rPr>
              <w:t xml:space="preserve">经办人：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手机：</w:t>
            </w:r>
          </w:p>
          <w:p>
            <w:pPr>
              <w:spacing w:line="360" w:lineRule="auto"/>
              <w:jc w:val="left"/>
              <w:rPr>
                <w:rFonts w:hint="eastAsia" w:ascii="仿宋" w:hAnsi="仿宋" w:eastAsia="仿宋" w:cs="仿宋"/>
                <w:sz w:val="24"/>
                <w:szCs w:val="24"/>
              </w:rPr>
            </w:pPr>
            <w:r>
              <w:rPr>
                <w:rFonts w:hint="eastAsia" w:ascii="仿宋" w:hAnsi="仿宋" w:eastAsia="仿宋" w:cs="宋体"/>
                <w:sz w:val="24"/>
              </w:rPr>
              <w:t>加盖公章</w:t>
            </w:r>
            <w:r>
              <w:rPr>
                <w:rFonts w:hint="eastAsia" w:ascii="仿宋" w:hAnsi="仿宋" w:eastAsia="仿宋" w:cs="宋体"/>
                <w:sz w:val="24"/>
                <w:lang w:val="en-US" w:eastAsia="zh-CN"/>
              </w:rPr>
              <w:t>-</w:t>
            </w:r>
            <w:r>
              <w:rPr>
                <w:rFonts w:hint="eastAsia" w:ascii="仿宋" w:hAnsi="仿宋" w:eastAsia="仿宋" w:cs="宋体"/>
                <w:sz w:val="18"/>
                <w:szCs w:val="18"/>
                <w:lang w:val="en-US" w:eastAsia="zh-CN"/>
              </w:rPr>
              <w:t>请加盖骑缝儿章</w:t>
            </w:r>
          </w:p>
        </w:tc>
      </w:tr>
    </w:tbl>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w:t>
      </w:r>
    </w:p>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Wingdings 2">
    <w:altName w:val="Webdings"/>
    <w:panose1 w:val="05020102010507070707"/>
    <w:charset w:val="02"/>
    <w:family w:val="roman"/>
    <w:pitch w:val="default"/>
    <w:sig w:usb0="00000000" w:usb1="00000000" w:usb2="00000000" w:usb3="00000000" w:csb0="80000000" w:csb1="00000000"/>
  </w:font>
  <w:font w:name="汉仪仿宋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674C"/>
    <w:multiLevelType w:val="singleLevel"/>
    <w:tmpl w:val="5EF867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jE0ZGIxYjA0NzIyOTc1YzlmYjFiNTU2MTRiMjEifQ=="/>
  </w:docVars>
  <w:rsids>
    <w:rsidRoot w:val="005A21AB"/>
    <w:rsid w:val="00006357"/>
    <w:rsid w:val="00044283"/>
    <w:rsid w:val="000C5D34"/>
    <w:rsid w:val="001535B5"/>
    <w:rsid w:val="00216014"/>
    <w:rsid w:val="00235E48"/>
    <w:rsid w:val="002B163B"/>
    <w:rsid w:val="002E6122"/>
    <w:rsid w:val="00414BFF"/>
    <w:rsid w:val="004754F7"/>
    <w:rsid w:val="004A7CEE"/>
    <w:rsid w:val="004B0DDB"/>
    <w:rsid w:val="00524011"/>
    <w:rsid w:val="005447B9"/>
    <w:rsid w:val="00575485"/>
    <w:rsid w:val="005A21AB"/>
    <w:rsid w:val="005A59D1"/>
    <w:rsid w:val="005B32D5"/>
    <w:rsid w:val="005C5BA7"/>
    <w:rsid w:val="00617346"/>
    <w:rsid w:val="00627D48"/>
    <w:rsid w:val="006B78A8"/>
    <w:rsid w:val="007A1307"/>
    <w:rsid w:val="007B0BF9"/>
    <w:rsid w:val="0086093B"/>
    <w:rsid w:val="008A74DF"/>
    <w:rsid w:val="008B1AA5"/>
    <w:rsid w:val="008D5138"/>
    <w:rsid w:val="00904857"/>
    <w:rsid w:val="009338B9"/>
    <w:rsid w:val="00937E93"/>
    <w:rsid w:val="00957180"/>
    <w:rsid w:val="009952D1"/>
    <w:rsid w:val="009B6EB4"/>
    <w:rsid w:val="00A312E3"/>
    <w:rsid w:val="00A64BCA"/>
    <w:rsid w:val="00A811B5"/>
    <w:rsid w:val="00AB24DD"/>
    <w:rsid w:val="00AC0DE5"/>
    <w:rsid w:val="00B52184"/>
    <w:rsid w:val="00B60D92"/>
    <w:rsid w:val="00BC3ACD"/>
    <w:rsid w:val="00C710DB"/>
    <w:rsid w:val="00C81EE0"/>
    <w:rsid w:val="00D0188A"/>
    <w:rsid w:val="00D12638"/>
    <w:rsid w:val="00D36851"/>
    <w:rsid w:val="00DC3FEE"/>
    <w:rsid w:val="00DC5BDD"/>
    <w:rsid w:val="00E7133D"/>
    <w:rsid w:val="00E84A38"/>
    <w:rsid w:val="00EB1E59"/>
    <w:rsid w:val="00EE0AC7"/>
    <w:rsid w:val="00FF4ADD"/>
    <w:rsid w:val="0C4032EB"/>
    <w:rsid w:val="0CE81909"/>
    <w:rsid w:val="0EC16EFF"/>
    <w:rsid w:val="0FCA767B"/>
    <w:rsid w:val="12000C74"/>
    <w:rsid w:val="1307288A"/>
    <w:rsid w:val="1725304A"/>
    <w:rsid w:val="1C116575"/>
    <w:rsid w:val="1C820400"/>
    <w:rsid w:val="208371D9"/>
    <w:rsid w:val="2190618E"/>
    <w:rsid w:val="21C00C3F"/>
    <w:rsid w:val="21E87D78"/>
    <w:rsid w:val="25030D47"/>
    <w:rsid w:val="257F09F3"/>
    <w:rsid w:val="28893CF8"/>
    <w:rsid w:val="2C831DB7"/>
    <w:rsid w:val="2D005B1F"/>
    <w:rsid w:val="2D0601B3"/>
    <w:rsid w:val="2DE906E2"/>
    <w:rsid w:val="2E035C88"/>
    <w:rsid w:val="2EE46465"/>
    <w:rsid w:val="34DD73D8"/>
    <w:rsid w:val="3664497D"/>
    <w:rsid w:val="3BFE0CC4"/>
    <w:rsid w:val="3CCF4E2A"/>
    <w:rsid w:val="3D2E23E7"/>
    <w:rsid w:val="3D9E49AA"/>
    <w:rsid w:val="420E1E45"/>
    <w:rsid w:val="438C0A25"/>
    <w:rsid w:val="47CA7611"/>
    <w:rsid w:val="523E1A07"/>
    <w:rsid w:val="535A67E3"/>
    <w:rsid w:val="538B7946"/>
    <w:rsid w:val="538C05FC"/>
    <w:rsid w:val="57201787"/>
    <w:rsid w:val="5A35748D"/>
    <w:rsid w:val="5FDF0302"/>
    <w:rsid w:val="61017B53"/>
    <w:rsid w:val="631B0FC2"/>
    <w:rsid w:val="656C3169"/>
    <w:rsid w:val="65A34582"/>
    <w:rsid w:val="65F040B2"/>
    <w:rsid w:val="661C2C7A"/>
    <w:rsid w:val="66F57541"/>
    <w:rsid w:val="68AE51CA"/>
    <w:rsid w:val="69B3502F"/>
    <w:rsid w:val="6F5B43D5"/>
    <w:rsid w:val="6F66C00B"/>
    <w:rsid w:val="70197FC6"/>
    <w:rsid w:val="70B87F3D"/>
    <w:rsid w:val="72FF7E93"/>
    <w:rsid w:val="763F5A4E"/>
    <w:rsid w:val="7A506C12"/>
    <w:rsid w:val="7AEF909F"/>
    <w:rsid w:val="7C4437B8"/>
    <w:rsid w:val="7C617DCD"/>
    <w:rsid w:val="7CBE2D25"/>
    <w:rsid w:val="7D92551E"/>
    <w:rsid w:val="7E663948"/>
    <w:rsid w:val="7F5B7DEB"/>
    <w:rsid w:val="9FF947B2"/>
    <w:rsid w:val="F6FF38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Pages>
  <Words>798</Words>
  <Characters>955</Characters>
  <Lines>7</Lines>
  <Paragraphs>2</Paragraphs>
  <TotalTime>6</TotalTime>
  <ScaleCrop>false</ScaleCrop>
  <LinksUpToDate>false</LinksUpToDate>
  <CharactersWithSpaces>1042</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2022-09-17T10:03:00Z</dcterms:created>
  <dc:creator>菲菲爱飞飞</dc:creator>
  <cp:lastModifiedBy>Betsy</cp:lastModifiedBy>
  <cp:lastPrinted>2022-09-15T16:37:00Z</cp:lastPrinted>
  <dcterms:modified xsi:type="dcterms:W3CDTF">2022-11-10T16:54:45Z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F89A39479F2741CEAA38B95D220A3AD8</vt:lpwstr>
  </property>
</Properties>
</file>