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0" w:afterLines="-2147483648" w:line="240" w:lineRule="auto"/>
        <w:jc w:val="center"/>
        <w:outlineLvl w:val="9"/>
        <w:rPr>
          <w:rFonts w:hint="eastAsia" w:ascii="宋体" w:hAnsi="宋体" w:eastAsia="宋体" w:cs="宋体"/>
          <w:b/>
          <w:kern w:val="0"/>
          <w:sz w:val="36"/>
          <w:szCs w:val="36"/>
        </w:rPr>
      </w:pPr>
      <w:r>
        <w:rPr>
          <w:rFonts w:hint="eastAsia" w:ascii="宋体" w:hAnsi="宋体" w:eastAsia="宋体" w:cs="宋体"/>
          <w:b/>
          <w:kern w:val="0"/>
          <w:sz w:val="36"/>
          <w:szCs w:val="36"/>
        </w:rPr>
        <w:t>《质量分级及“领跑者”标准评价要求 药品冷链物流服务》团体标准（征求意见稿）编制说明</w:t>
      </w:r>
    </w:p>
    <w:p>
      <w:pPr>
        <w:spacing w:after="148" w:afterLines="50" w:line="360" w:lineRule="auto"/>
        <w:jc w:val="center"/>
        <w:outlineLvl w:val="0"/>
        <w:rPr>
          <w:rFonts w:hint="eastAsia" w:ascii="Calibri" w:hAnsi="Calibri" w:eastAsia="黑体"/>
          <w:sz w:val="28"/>
          <w:szCs w:val="28"/>
        </w:rPr>
      </w:pPr>
    </w:p>
    <w:p>
      <w:pPr>
        <w:numPr>
          <w:ilvl w:val="0"/>
          <w:numId w:val="2"/>
        </w:numPr>
        <w:adjustRightInd w:val="0"/>
        <w:snapToGrid w:val="0"/>
        <w:spacing w:line="360" w:lineRule="auto"/>
        <w:ind w:left="840"/>
        <w:outlineLvl w:val="0"/>
        <w:rPr>
          <w:rFonts w:ascii="黑体" w:hAnsi="黑体" w:eastAsia="黑体" w:cs="黑体"/>
          <w:sz w:val="28"/>
          <w:szCs w:val="28"/>
        </w:rPr>
      </w:pPr>
      <w:r>
        <w:rPr>
          <w:rFonts w:hint="eastAsia" w:ascii="黑体" w:hAnsi="黑体" w:eastAsia="黑体" w:cs="黑体"/>
          <w:sz w:val="28"/>
          <w:szCs w:val="28"/>
        </w:rPr>
        <w:t>项目来源</w:t>
      </w:r>
    </w:p>
    <w:p>
      <w:pPr>
        <w:spacing w:line="360" w:lineRule="auto"/>
        <w:ind w:firstLine="560" w:firstLineChars="200"/>
        <w:rPr>
          <w:rFonts w:hint="eastAsia" w:asciiTheme="minorEastAsia" w:hAnsiTheme="minorEastAsia" w:eastAsiaTheme="minorEastAsia"/>
          <w:sz w:val="28"/>
          <w:szCs w:val="28"/>
        </w:rPr>
      </w:pPr>
      <w:bookmarkStart w:id="0" w:name="OLE_LINK17"/>
      <w:r>
        <w:rPr>
          <w:rFonts w:hint="eastAsia" w:asciiTheme="minorEastAsia" w:hAnsiTheme="minorEastAsia" w:eastAsiaTheme="minorEastAsia"/>
          <w:sz w:val="28"/>
          <w:szCs w:val="28"/>
        </w:rPr>
        <w:t>《质量分级及“领跑者”评价要求 药品冷链物流服务》团体标准由中国物流与采购联合会、企业标准“领跑者”工作委员会提出，由中国物流与采购联合会团体标准化技术委员会、中国技术经济学会共同归口，2022年6月14日经中国物流与采购联合会、中国技术经济学会批准立项，项目编号：2022-TB-010/20220253。</w:t>
      </w:r>
    </w:p>
    <w:bookmarkEnd w:id="0"/>
    <w:p>
      <w:pPr>
        <w:tabs>
          <w:tab w:val="left" w:pos="420"/>
        </w:tabs>
        <w:spacing w:line="360" w:lineRule="auto"/>
        <w:ind w:firstLine="420" w:firstLineChars="150"/>
        <w:outlineLvl w:val="0"/>
        <w:rPr>
          <w:rFonts w:ascii="黑体" w:hAnsi="黑体" w:eastAsia="黑体" w:cs="黑体"/>
          <w:sz w:val="28"/>
          <w:szCs w:val="28"/>
        </w:rPr>
      </w:pPr>
      <w:r>
        <w:rPr>
          <w:rFonts w:hint="eastAsia" w:ascii="黑体" w:hAnsi="黑体" w:eastAsia="黑体" w:cs="黑体"/>
          <w:sz w:val="28"/>
          <w:szCs w:val="28"/>
        </w:rPr>
        <w:t>二、标准名称变更</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无</w:t>
      </w:r>
      <w:r>
        <w:rPr>
          <w:rFonts w:hint="eastAsia" w:asciiTheme="minorEastAsia" w:hAnsiTheme="minorEastAsia" w:eastAsiaTheme="minorEastAsia"/>
          <w:sz w:val="28"/>
          <w:szCs w:val="28"/>
        </w:rPr>
        <w:t>。</w:t>
      </w:r>
    </w:p>
    <w:p>
      <w:pPr>
        <w:tabs>
          <w:tab w:val="left" w:pos="420"/>
        </w:tabs>
        <w:spacing w:line="360" w:lineRule="auto"/>
        <w:ind w:firstLine="420" w:firstLineChars="150"/>
        <w:outlineLvl w:val="0"/>
        <w:rPr>
          <w:rFonts w:hint="eastAsia" w:ascii="黑体" w:hAnsi="黑体" w:eastAsia="黑体" w:cs="黑体"/>
          <w:sz w:val="28"/>
          <w:szCs w:val="28"/>
        </w:rPr>
      </w:pPr>
      <w:r>
        <w:rPr>
          <w:rFonts w:hint="eastAsia" w:ascii="黑体" w:hAnsi="黑体" w:eastAsia="黑体" w:cs="黑体"/>
          <w:sz w:val="28"/>
          <w:szCs w:val="28"/>
        </w:rPr>
        <w:t>三、标准编写的目的、意义</w:t>
      </w:r>
    </w:p>
    <w:p>
      <w:pPr>
        <w:spacing w:line="360" w:lineRule="auto"/>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2021年11月26日，国务院办公厅印发了《“十四五”冷链物流发展规划》，《规划》指出支持冷链物流企业做大做强。积极培育发展第三方冷链物流企业，开展品牌创建工作，打造一批知名冷链物流服务品牌。鼓励冷链物流企业通过兼并重组、战略合作等方式优化整合资源，拓展服务网络，培育龙头冷链物流企业，提升市场集中度。</w:t>
      </w:r>
    </w:p>
    <w:p>
      <w:pPr>
        <w:spacing w:line="360" w:lineRule="auto"/>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数据显示，近年来伴随着国家陆续发布利好政策、医药物流的发展以及人们对医药产品需求的增加，我国医药冷链也得以快速发展，2021年，医药冷链物流费用规模为210亿元，同比增长21%。同时，在新冠疫苗批量上市影响下，我国医药冷链市场销售额达5500亿元，同比增长约40%。虽然中国现代医药冷链物流应向着少环节、低成本、高效率方向发展，但是，当下中国医药冷链物流市场“散、小、乱、弱”的局面并未得到根本性改变。</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企业标准“领跑者”制度是以推动企业制定并公开先进引领性标准为手段，助力我国经济高质量发展的一项标准化工作创新。所以，为了更好的促进医药冷链物流行业发展，助力十四五规划的落地实施，通过制定《质量分级及“领跑者”评价要求 药品冷链物流服务》团体标准，评选出一批服务标准的核心指标处于领先水平的企业</w:t>
      </w:r>
      <w:r>
        <w:rPr>
          <w:rFonts w:hint="eastAsia" w:asciiTheme="minorEastAsia" w:hAnsiTheme="minorEastAsia" w:eastAsiaTheme="minorEastAsia"/>
          <w:sz w:val="28"/>
          <w:szCs w:val="28"/>
          <w:lang w:val="en-US" w:eastAsia="zh-CN"/>
        </w:rPr>
        <w:t>标准</w:t>
      </w:r>
      <w:r>
        <w:rPr>
          <w:rFonts w:hint="eastAsia" w:asciiTheme="minorEastAsia" w:hAnsiTheme="minorEastAsia" w:eastAsiaTheme="minorEastAsia"/>
          <w:sz w:val="28"/>
          <w:szCs w:val="28"/>
        </w:rPr>
        <w:t>，打造医药冷链物流示范标杆，为选购优质服务提供权威指导，发挥优秀企业的引领作用，带动行业整体水平的提升。</w:t>
      </w:r>
    </w:p>
    <w:p>
      <w:pPr>
        <w:tabs>
          <w:tab w:val="left" w:pos="420"/>
        </w:tabs>
        <w:adjustRightInd w:val="0"/>
        <w:snapToGrid w:val="0"/>
        <w:spacing w:line="360" w:lineRule="auto"/>
        <w:ind w:firstLine="562" w:firstLineChars="200"/>
        <w:outlineLvl w:val="0"/>
        <w:rPr>
          <w:rFonts w:ascii="黑体" w:hAnsi="黑体" w:eastAsia="黑体" w:cs="仿宋"/>
          <w:b/>
          <w:bCs/>
          <w:sz w:val="28"/>
          <w:szCs w:val="28"/>
        </w:rPr>
      </w:pPr>
      <w:r>
        <w:rPr>
          <w:rFonts w:hint="eastAsia" w:ascii="黑体" w:hAnsi="黑体" w:eastAsia="黑体" w:cs="仿宋"/>
          <w:b/>
          <w:bCs/>
          <w:sz w:val="28"/>
          <w:szCs w:val="28"/>
          <w:highlight w:val="none"/>
        </w:rPr>
        <w:t>四、主要</w:t>
      </w:r>
      <w:r>
        <w:rPr>
          <w:rFonts w:hint="eastAsia" w:ascii="黑体" w:hAnsi="黑体" w:eastAsia="黑体" w:cs="仿宋"/>
          <w:b/>
          <w:bCs/>
          <w:sz w:val="28"/>
          <w:szCs w:val="28"/>
        </w:rPr>
        <w:t>工作过程</w:t>
      </w:r>
    </w:p>
    <w:p>
      <w:pPr>
        <w:tabs>
          <w:tab w:val="left" w:pos="420"/>
        </w:tabs>
        <w:adjustRightInd w:val="0"/>
        <w:snapToGrid w:val="0"/>
        <w:spacing w:line="360" w:lineRule="auto"/>
        <w:ind w:firstLine="560" w:firstLineChars="200"/>
        <w:outlineLvl w:val="0"/>
        <w:rPr>
          <w:rFonts w:hint="default"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一、预研阶段</w:t>
      </w:r>
    </w:p>
    <w:p>
      <w:pPr>
        <w:tabs>
          <w:tab w:val="left" w:pos="420"/>
        </w:tabs>
        <w:adjustRightInd w:val="0"/>
        <w:snapToGrid w:val="0"/>
        <w:spacing w:line="360" w:lineRule="auto"/>
        <w:ind w:firstLine="560" w:firstLineChars="200"/>
        <w:outlineLvl w:val="0"/>
        <w:rPr>
          <w:rFonts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1、</w:t>
      </w:r>
      <w:r>
        <w:rPr>
          <w:rFonts w:hint="eastAsia" w:asciiTheme="minorEastAsia" w:hAnsiTheme="minorEastAsia" w:eastAsiaTheme="minorEastAsia"/>
          <w:sz w:val="28"/>
          <w:szCs w:val="28"/>
        </w:rPr>
        <w:t>2</w:t>
      </w:r>
      <w:r>
        <w:rPr>
          <w:rFonts w:asciiTheme="minorEastAsia" w:hAnsiTheme="minorEastAsia" w:eastAsiaTheme="minorEastAsia"/>
          <w:sz w:val="28"/>
          <w:szCs w:val="28"/>
        </w:rPr>
        <w:t>022</w:t>
      </w:r>
      <w:r>
        <w:rPr>
          <w:rFonts w:hint="eastAsia" w:asciiTheme="minorEastAsia" w:hAnsiTheme="minorEastAsia" w:eastAsiaTheme="minorEastAsia"/>
          <w:sz w:val="28"/>
          <w:szCs w:val="28"/>
        </w:rPr>
        <w:t>年</w:t>
      </w:r>
      <w:r>
        <w:rPr>
          <w:rFonts w:asciiTheme="minorEastAsia" w:hAnsiTheme="minorEastAsia" w:eastAsiaTheme="minorEastAsia"/>
          <w:sz w:val="28"/>
          <w:szCs w:val="28"/>
        </w:rPr>
        <w:t>5</w:t>
      </w:r>
      <w:r>
        <w:rPr>
          <w:rFonts w:hint="eastAsia" w:asciiTheme="minorEastAsia" w:hAnsiTheme="minorEastAsia" w:eastAsiaTheme="minorEastAsia"/>
          <w:sz w:val="28"/>
          <w:szCs w:val="28"/>
        </w:rPr>
        <w:t>月</w:t>
      </w:r>
      <w:r>
        <w:rPr>
          <w:rFonts w:asciiTheme="minorEastAsia" w:hAnsiTheme="minorEastAsia" w:eastAsiaTheme="minorEastAsia"/>
          <w:sz w:val="28"/>
          <w:szCs w:val="28"/>
        </w:rPr>
        <w:t>9</w:t>
      </w:r>
      <w:r>
        <w:rPr>
          <w:rFonts w:hint="eastAsia" w:asciiTheme="minorEastAsia" w:hAnsiTheme="minorEastAsia" w:eastAsiaTheme="minorEastAsia"/>
          <w:sz w:val="28"/>
          <w:szCs w:val="28"/>
        </w:rPr>
        <w:t>日，召开第一次标准研讨会，</w:t>
      </w:r>
      <w:r>
        <w:rPr>
          <w:rFonts w:hint="eastAsia" w:asciiTheme="minorEastAsia" w:hAnsiTheme="minorEastAsia" w:eastAsiaTheme="minorEastAsia"/>
          <w:sz w:val="28"/>
          <w:szCs w:val="28"/>
          <w:lang w:val="en-US" w:eastAsia="zh-CN"/>
        </w:rPr>
        <w:t>会议上</w:t>
      </w:r>
      <w:r>
        <w:rPr>
          <w:rFonts w:hint="eastAsia" w:asciiTheme="minorEastAsia" w:hAnsiTheme="minorEastAsia" w:eastAsiaTheme="minorEastAsia"/>
          <w:sz w:val="28"/>
          <w:szCs w:val="28"/>
        </w:rPr>
        <w:t>中国物流与采购联合会</w:t>
      </w:r>
      <w:r>
        <w:rPr>
          <w:rFonts w:hint="eastAsia" w:asciiTheme="minorEastAsia" w:hAnsiTheme="minorEastAsia" w:eastAsiaTheme="minorEastAsia"/>
          <w:sz w:val="28"/>
          <w:szCs w:val="28"/>
          <w:lang w:val="en-US" w:eastAsia="zh-CN"/>
        </w:rPr>
        <w:t>医药</w:t>
      </w:r>
      <w:r>
        <w:rPr>
          <w:rFonts w:hint="eastAsia" w:asciiTheme="minorEastAsia" w:hAnsiTheme="minorEastAsia" w:eastAsiaTheme="minorEastAsia"/>
          <w:sz w:val="28"/>
          <w:szCs w:val="28"/>
        </w:rPr>
        <w:t>物流</w:t>
      </w:r>
      <w:r>
        <w:rPr>
          <w:rFonts w:hint="eastAsia" w:asciiTheme="minorEastAsia" w:hAnsiTheme="minorEastAsia" w:eastAsiaTheme="minorEastAsia"/>
          <w:sz w:val="28"/>
          <w:szCs w:val="28"/>
          <w:lang w:val="en-US" w:eastAsia="zh-CN"/>
        </w:rPr>
        <w:t>分会</w:t>
      </w:r>
      <w:r>
        <w:rPr>
          <w:rFonts w:hint="eastAsia" w:asciiTheme="minorEastAsia" w:hAnsiTheme="minorEastAsia" w:eastAsiaTheme="minorEastAsia"/>
          <w:sz w:val="28"/>
          <w:szCs w:val="28"/>
        </w:rPr>
        <w:t>、科园信海（北京）医疗用品贸易有限公司讨论了制定标准的意义，</w:t>
      </w:r>
      <w:r>
        <w:rPr>
          <w:rFonts w:hint="eastAsia" w:asciiTheme="minorEastAsia" w:hAnsiTheme="minorEastAsia" w:eastAsiaTheme="minorEastAsia"/>
          <w:sz w:val="28"/>
          <w:szCs w:val="28"/>
          <w:lang w:val="en-US" w:eastAsia="zh-CN"/>
        </w:rPr>
        <w:t>并</w:t>
      </w:r>
      <w:r>
        <w:rPr>
          <w:rFonts w:hint="eastAsia" w:asciiTheme="minorEastAsia" w:hAnsiTheme="minorEastAsia" w:eastAsiaTheme="minorEastAsia"/>
          <w:sz w:val="28"/>
          <w:szCs w:val="28"/>
        </w:rPr>
        <w:t>结合行业情况与</w:t>
      </w:r>
      <w:r>
        <w:rPr>
          <w:rFonts w:hint="eastAsia" w:asciiTheme="minorEastAsia" w:hAnsiTheme="minorEastAsia" w:eastAsiaTheme="minorEastAsia"/>
          <w:sz w:val="28"/>
          <w:szCs w:val="28"/>
          <w:lang w:val="en-US" w:eastAsia="zh-CN"/>
        </w:rPr>
        <w:t>企业</w:t>
      </w:r>
      <w:r>
        <w:rPr>
          <w:rFonts w:hint="eastAsia" w:asciiTheme="minorEastAsia" w:hAnsiTheme="minorEastAsia" w:eastAsiaTheme="minorEastAsia"/>
          <w:sz w:val="28"/>
          <w:szCs w:val="28"/>
        </w:rPr>
        <w:t>类型，明确了标准</w:t>
      </w:r>
      <w:r>
        <w:rPr>
          <w:rFonts w:hint="eastAsia" w:asciiTheme="minorEastAsia" w:hAnsiTheme="minorEastAsia" w:eastAsiaTheme="minorEastAsia"/>
          <w:sz w:val="28"/>
          <w:szCs w:val="28"/>
          <w:lang w:val="en-US" w:eastAsia="zh-CN"/>
        </w:rPr>
        <w:t>对象、</w:t>
      </w:r>
      <w:r>
        <w:rPr>
          <w:rFonts w:hint="eastAsia" w:asciiTheme="minorEastAsia" w:hAnsiTheme="minorEastAsia" w:eastAsiaTheme="minorEastAsia"/>
          <w:sz w:val="28"/>
          <w:szCs w:val="28"/>
        </w:rPr>
        <w:t>框架</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lang w:val="en-US" w:eastAsia="zh-CN"/>
        </w:rPr>
        <w:t>最后</w:t>
      </w:r>
      <w:r>
        <w:rPr>
          <w:rFonts w:hint="eastAsia" w:asciiTheme="minorEastAsia" w:hAnsiTheme="minorEastAsia" w:eastAsiaTheme="minorEastAsia"/>
          <w:sz w:val="28"/>
          <w:szCs w:val="28"/>
        </w:rPr>
        <w:t>根据首次研讨会确定的方向，形成了</w:t>
      </w:r>
      <w:r>
        <w:rPr>
          <w:rFonts w:hint="eastAsia" w:asciiTheme="minorEastAsia" w:hAnsiTheme="minorEastAsia" w:eastAsiaTheme="minorEastAsia"/>
          <w:sz w:val="28"/>
          <w:szCs w:val="28"/>
          <w:lang w:val="en-US" w:eastAsia="zh-CN"/>
        </w:rPr>
        <w:t>标准草案</w:t>
      </w:r>
      <w:r>
        <w:rPr>
          <w:rFonts w:hint="eastAsia" w:asciiTheme="minorEastAsia" w:hAnsiTheme="minorEastAsia" w:eastAsiaTheme="minorEastAsia"/>
          <w:sz w:val="28"/>
          <w:szCs w:val="28"/>
        </w:rPr>
        <w:t>，为标准制定奠定基础。</w:t>
      </w:r>
    </w:p>
    <w:p>
      <w:pPr>
        <w:tabs>
          <w:tab w:val="left" w:pos="420"/>
        </w:tabs>
        <w:adjustRightInd w:val="0"/>
        <w:snapToGrid w:val="0"/>
        <w:spacing w:line="360" w:lineRule="auto"/>
        <w:ind w:firstLine="560" w:firstLineChars="200"/>
        <w:outlineLvl w:val="0"/>
        <w:rPr>
          <w:rFonts w:hint="eastAsia"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2、</w:t>
      </w:r>
      <w:r>
        <w:rPr>
          <w:rFonts w:asciiTheme="minorEastAsia" w:hAnsiTheme="minorEastAsia" w:eastAsiaTheme="minorEastAsia"/>
          <w:sz w:val="28"/>
          <w:szCs w:val="28"/>
        </w:rPr>
        <w:t>2022</w:t>
      </w:r>
      <w:r>
        <w:rPr>
          <w:rFonts w:hint="eastAsia" w:asciiTheme="minorEastAsia" w:hAnsiTheme="minorEastAsia" w:eastAsiaTheme="minorEastAsia"/>
          <w:sz w:val="28"/>
          <w:szCs w:val="28"/>
        </w:rPr>
        <w:t>年</w:t>
      </w:r>
      <w:r>
        <w:rPr>
          <w:rFonts w:asciiTheme="minorEastAsia" w:hAnsiTheme="minorEastAsia" w:eastAsiaTheme="minorEastAsia"/>
          <w:sz w:val="28"/>
          <w:szCs w:val="28"/>
        </w:rPr>
        <w:t>5</w:t>
      </w:r>
      <w:r>
        <w:rPr>
          <w:rFonts w:hint="eastAsia" w:asciiTheme="minorEastAsia" w:hAnsiTheme="minorEastAsia" w:eastAsiaTheme="minorEastAsia"/>
          <w:sz w:val="28"/>
          <w:szCs w:val="28"/>
        </w:rPr>
        <w:t>月1</w:t>
      </w:r>
      <w:r>
        <w:rPr>
          <w:rFonts w:asciiTheme="minorEastAsia" w:hAnsiTheme="minorEastAsia" w:eastAsiaTheme="minorEastAsia"/>
          <w:sz w:val="28"/>
          <w:szCs w:val="28"/>
        </w:rPr>
        <w:t>6</w:t>
      </w:r>
      <w:r>
        <w:rPr>
          <w:rFonts w:hint="eastAsia" w:asciiTheme="minorEastAsia" w:hAnsiTheme="minorEastAsia" w:eastAsiaTheme="minorEastAsia"/>
          <w:sz w:val="28"/>
          <w:szCs w:val="28"/>
        </w:rPr>
        <w:t>日至5月2</w:t>
      </w:r>
      <w:r>
        <w:rPr>
          <w:rFonts w:asciiTheme="minorEastAsia" w:hAnsiTheme="minorEastAsia" w:eastAsiaTheme="minorEastAsia"/>
          <w:sz w:val="28"/>
          <w:szCs w:val="28"/>
        </w:rPr>
        <w:t>6</w:t>
      </w:r>
      <w:r>
        <w:rPr>
          <w:rFonts w:hint="eastAsia" w:asciiTheme="minorEastAsia" w:hAnsiTheme="minorEastAsia" w:eastAsiaTheme="minorEastAsia"/>
          <w:sz w:val="28"/>
          <w:szCs w:val="28"/>
        </w:rPr>
        <w:t>日期间，召开第</w:t>
      </w:r>
      <w:r>
        <w:rPr>
          <w:rFonts w:hint="eastAsia" w:asciiTheme="minorEastAsia" w:hAnsiTheme="minorEastAsia" w:eastAsiaTheme="minorEastAsia"/>
          <w:sz w:val="28"/>
          <w:szCs w:val="28"/>
          <w:lang w:val="en-US" w:eastAsia="zh-CN"/>
        </w:rPr>
        <w:t>二</w:t>
      </w:r>
      <w:r>
        <w:rPr>
          <w:rFonts w:hint="eastAsia" w:asciiTheme="minorEastAsia" w:hAnsiTheme="minorEastAsia" w:eastAsiaTheme="minorEastAsia"/>
          <w:sz w:val="28"/>
          <w:szCs w:val="28"/>
        </w:rPr>
        <w:t>次标准研讨会，中物联和科园贸易</w:t>
      </w:r>
      <w:r>
        <w:rPr>
          <w:rFonts w:hint="eastAsia" w:asciiTheme="minorEastAsia" w:hAnsiTheme="minorEastAsia" w:eastAsiaTheme="minorEastAsia"/>
          <w:sz w:val="28"/>
          <w:szCs w:val="28"/>
          <w:lang w:val="en-US" w:eastAsia="zh-CN"/>
        </w:rPr>
        <w:t>根据前期已有的</w:t>
      </w:r>
      <w:r>
        <w:rPr>
          <w:rFonts w:hint="eastAsia" w:asciiTheme="minorEastAsia" w:hAnsiTheme="minorEastAsia" w:eastAsiaTheme="minorEastAsia"/>
          <w:sz w:val="28"/>
          <w:szCs w:val="28"/>
        </w:rPr>
        <w:t>企业相关数据，对相关标准内容进行完善。</w:t>
      </w:r>
    </w:p>
    <w:p>
      <w:pPr>
        <w:tabs>
          <w:tab w:val="left" w:pos="420"/>
        </w:tabs>
        <w:adjustRightInd w:val="0"/>
        <w:snapToGrid w:val="0"/>
        <w:spacing w:line="360" w:lineRule="auto"/>
        <w:ind w:firstLine="560" w:firstLineChars="200"/>
        <w:outlineLvl w:val="0"/>
        <w:rPr>
          <w:rFonts w:hint="default"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二、立项阶段</w:t>
      </w:r>
    </w:p>
    <w:p>
      <w:pPr>
        <w:tabs>
          <w:tab w:val="left" w:pos="420"/>
        </w:tabs>
        <w:adjustRightInd w:val="0"/>
        <w:snapToGrid w:val="0"/>
        <w:spacing w:line="360" w:lineRule="auto"/>
        <w:ind w:firstLine="560" w:firstLineChars="200"/>
        <w:outlineLvl w:val="0"/>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1、</w:t>
      </w:r>
      <w:r>
        <w:rPr>
          <w:rFonts w:hint="eastAsia" w:asciiTheme="minorEastAsia" w:hAnsiTheme="minorEastAsia" w:eastAsiaTheme="minorEastAsia"/>
          <w:sz w:val="28"/>
          <w:szCs w:val="28"/>
        </w:rPr>
        <w:t>2022年6月</w:t>
      </w:r>
      <w:r>
        <w:rPr>
          <w:rFonts w:hint="eastAsia" w:asciiTheme="minorEastAsia" w:hAnsiTheme="minorEastAsia" w:eastAsiaTheme="minorEastAsia"/>
          <w:sz w:val="28"/>
          <w:szCs w:val="28"/>
          <w:lang w:val="en-US" w:eastAsia="zh-CN"/>
        </w:rPr>
        <w:t>10日，中国物流与采购联合会团体标准化技术委员会组织召开标准专家立项会，</w:t>
      </w:r>
      <w:r>
        <w:rPr>
          <w:rFonts w:hint="eastAsia" w:asciiTheme="minorEastAsia" w:hAnsiTheme="minorEastAsia" w:eastAsiaTheme="minorEastAsia"/>
          <w:sz w:val="28"/>
          <w:szCs w:val="28"/>
        </w:rPr>
        <w:t>中国物流与采购联合会</w:t>
      </w:r>
      <w:r>
        <w:rPr>
          <w:rFonts w:hint="eastAsia" w:asciiTheme="minorEastAsia" w:hAnsiTheme="minorEastAsia" w:eastAsiaTheme="minorEastAsia"/>
          <w:sz w:val="28"/>
          <w:szCs w:val="28"/>
          <w:lang w:val="en-US" w:eastAsia="zh-CN"/>
        </w:rPr>
        <w:t>医药</w:t>
      </w:r>
      <w:r>
        <w:rPr>
          <w:rFonts w:hint="eastAsia" w:asciiTheme="minorEastAsia" w:hAnsiTheme="minorEastAsia" w:eastAsiaTheme="minorEastAsia"/>
          <w:sz w:val="28"/>
          <w:szCs w:val="28"/>
        </w:rPr>
        <w:t>物流</w:t>
      </w:r>
      <w:r>
        <w:rPr>
          <w:rFonts w:hint="eastAsia" w:asciiTheme="minorEastAsia" w:hAnsiTheme="minorEastAsia" w:eastAsiaTheme="minorEastAsia"/>
          <w:sz w:val="28"/>
          <w:szCs w:val="28"/>
          <w:lang w:val="en-US" w:eastAsia="zh-CN"/>
        </w:rPr>
        <w:t>分会</w:t>
      </w:r>
      <w:r>
        <w:rPr>
          <w:rFonts w:hint="eastAsia" w:asciiTheme="minorEastAsia" w:hAnsiTheme="minorEastAsia" w:eastAsiaTheme="minorEastAsia"/>
          <w:sz w:val="28"/>
          <w:szCs w:val="28"/>
        </w:rPr>
        <w:t>、科园信海（北京）医疗用品贸易有限公司</w:t>
      </w:r>
      <w:r>
        <w:rPr>
          <w:rFonts w:hint="eastAsia" w:asciiTheme="minorEastAsia" w:hAnsiTheme="minorEastAsia" w:eastAsiaTheme="minorEastAsia"/>
          <w:sz w:val="28"/>
          <w:szCs w:val="28"/>
          <w:lang w:val="en-US" w:eastAsia="zh-CN"/>
        </w:rPr>
        <w:t>参加了此次会议，并在会议上进行立项介绍与答辩。</w:t>
      </w:r>
    </w:p>
    <w:p>
      <w:pPr>
        <w:tabs>
          <w:tab w:val="left" w:pos="420"/>
        </w:tabs>
        <w:adjustRightInd w:val="0"/>
        <w:snapToGrid w:val="0"/>
        <w:spacing w:line="360" w:lineRule="auto"/>
        <w:ind w:firstLine="560" w:firstLineChars="200"/>
        <w:outlineLvl w:val="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val="en-US" w:eastAsia="zh-CN"/>
        </w:rPr>
        <w:t>2、2022年6月14</w:t>
      </w:r>
      <w:r>
        <w:rPr>
          <w:rFonts w:hint="eastAsia" w:asciiTheme="minorEastAsia" w:hAnsiTheme="minorEastAsia" w:eastAsiaTheme="minorEastAsia"/>
          <w:sz w:val="28"/>
          <w:szCs w:val="28"/>
        </w:rPr>
        <w:t>日</w:t>
      </w:r>
      <w:r>
        <w:rPr>
          <w:rFonts w:hint="eastAsia" w:asciiTheme="minorEastAsia" w:hAnsiTheme="minorEastAsia" w:eastAsiaTheme="minorEastAsia"/>
          <w:sz w:val="28"/>
          <w:szCs w:val="28"/>
          <w:lang w:eastAsia="zh-CN"/>
        </w:rPr>
        <w:t>，中国物流与采购联合会下达</w:t>
      </w:r>
      <w:r>
        <w:rPr>
          <w:rFonts w:hint="eastAsia" w:asciiTheme="minorEastAsia" w:hAnsiTheme="minorEastAsia" w:eastAsiaTheme="minorEastAsia"/>
          <w:sz w:val="28"/>
          <w:szCs w:val="28"/>
          <w:lang w:val="en-US" w:eastAsia="zh-CN"/>
        </w:rPr>
        <w:t>&lt;关于印发《</w:t>
      </w:r>
      <w:r>
        <w:rPr>
          <w:rFonts w:hint="eastAsia" w:asciiTheme="minorEastAsia" w:hAnsiTheme="minorEastAsia" w:eastAsiaTheme="minorEastAsia"/>
          <w:sz w:val="28"/>
          <w:szCs w:val="28"/>
        </w:rPr>
        <w:t>质量分级及“领跑者”评价要求</w:t>
      </w:r>
      <w:r>
        <w:rPr>
          <w:rFonts w:hint="eastAsia" w:asciiTheme="minorEastAsia" w:hAnsiTheme="minorEastAsia" w:eastAsiaTheme="minorEastAsia"/>
          <w:sz w:val="28"/>
          <w:szCs w:val="28"/>
          <w:lang w:val="en-US" w:eastAsia="zh-CN"/>
        </w:rPr>
        <w:t xml:space="preserve"> 托盘》等八项团体标准项目计划的通知&gt;</w:t>
      </w:r>
      <w:r>
        <w:rPr>
          <w:rFonts w:hint="eastAsia" w:asciiTheme="minorEastAsia" w:hAnsiTheme="minorEastAsia" w:eastAsiaTheme="minorEastAsia"/>
          <w:sz w:val="28"/>
          <w:szCs w:val="28"/>
        </w:rPr>
        <w:t>（物联标字[202</w:t>
      </w:r>
      <w:r>
        <w:rPr>
          <w:rFonts w:hint="eastAsia" w:asciiTheme="minorEastAsia" w:hAnsiTheme="minorEastAsia" w:eastAsiaTheme="minorEastAsia"/>
          <w:sz w:val="28"/>
          <w:szCs w:val="28"/>
          <w:lang w:val="en-US" w:eastAsia="zh-CN"/>
        </w:rPr>
        <w:t>2</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66</w:t>
      </w:r>
      <w:r>
        <w:rPr>
          <w:rFonts w:hint="eastAsia" w:asciiTheme="minorEastAsia" w:hAnsiTheme="minorEastAsia" w:eastAsiaTheme="minorEastAsia"/>
          <w:sz w:val="28"/>
          <w:szCs w:val="28"/>
        </w:rPr>
        <w:t>号）</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rPr>
        <w:t>《质量分级及“领跑者”评价要求 药品冷链物流服务》</w:t>
      </w:r>
      <w:r>
        <w:rPr>
          <w:rFonts w:hint="eastAsia" w:asciiTheme="minorEastAsia" w:hAnsiTheme="minorEastAsia" w:eastAsiaTheme="minorEastAsia"/>
          <w:sz w:val="28"/>
          <w:szCs w:val="28"/>
          <w:lang w:val="en-US" w:eastAsia="zh-CN"/>
        </w:rPr>
        <w:t>团体标准被正式批准立项，</w:t>
      </w:r>
      <w:r>
        <w:rPr>
          <w:rFonts w:hint="eastAsia" w:asciiTheme="minorEastAsia" w:hAnsiTheme="minorEastAsia" w:eastAsiaTheme="minorEastAsia"/>
          <w:sz w:val="28"/>
          <w:szCs w:val="28"/>
        </w:rPr>
        <w:t>项目编号：2022-TB-013</w:t>
      </w:r>
      <w:r>
        <w:rPr>
          <w:rFonts w:hint="eastAsia" w:asciiTheme="minorEastAsia" w:hAnsiTheme="minorEastAsia" w:eastAsiaTheme="minorEastAsia"/>
          <w:sz w:val="28"/>
          <w:szCs w:val="28"/>
          <w:lang w:eastAsia="zh-CN"/>
        </w:rPr>
        <w:t>。</w:t>
      </w:r>
    </w:p>
    <w:p>
      <w:pPr>
        <w:tabs>
          <w:tab w:val="left" w:pos="420"/>
        </w:tabs>
        <w:adjustRightInd w:val="0"/>
        <w:snapToGrid w:val="0"/>
        <w:spacing w:line="360" w:lineRule="auto"/>
        <w:ind w:firstLine="560" w:firstLineChars="200"/>
        <w:outlineLvl w:val="0"/>
        <w:rPr>
          <w:rFonts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三、起草阶段</w:t>
      </w:r>
    </w:p>
    <w:p>
      <w:pPr>
        <w:tabs>
          <w:tab w:val="left" w:pos="420"/>
        </w:tabs>
        <w:adjustRightInd w:val="0"/>
        <w:snapToGrid w:val="0"/>
        <w:spacing w:line="360" w:lineRule="auto"/>
        <w:ind w:firstLine="560" w:firstLineChars="200"/>
        <w:outlineLvl w:val="0"/>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1、2022年6月14日标准立项成功后，标准主要起草单位即组建标准起草组。起草组由中国物流与采购联合会医药物流分会常务副秘书长郭威、</w:t>
      </w:r>
      <w:r>
        <w:rPr>
          <w:rFonts w:hint="eastAsia" w:asciiTheme="minorEastAsia" w:hAnsiTheme="minorEastAsia" w:eastAsiaTheme="minorEastAsia"/>
          <w:sz w:val="28"/>
          <w:szCs w:val="28"/>
        </w:rPr>
        <w:t>科园信海（北京）医疗用品贸易有限公司副总经理</w:t>
      </w:r>
      <w:r>
        <w:rPr>
          <w:rFonts w:hint="eastAsia" w:asciiTheme="minorEastAsia" w:hAnsiTheme="minorEastAsia" w:eastAsiaTheme="minorEastAsia"/>
          <w:sz w:val="28"/>
          <w:szCs w:val="28"/>
          <w:lang w:val="en-US" w:eastAsia="zh-CN"/>
        </w:rPr>
        <w:t>张德军总体负责，各起草单位的标准制定任务分工见表1。</w:t>
      </w:r>
    </w:p>
    <w:p>
      <w:pPr>
        <w:ind w:firstLine="400" w:firstLineChars="200"/>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表1 标准制定任务分工</w:t>
      </w:r>
    </w:p>
    <w:tbl>
      <w:tblPr>
        <w:tblStyle w:val="12"/>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Layout w:type="autofit"/>
        <w:tblCellMar>
          <w:top w:w="0" w:type="dxa"/>
          <w:left w:w="108" w:type="dxa"/>
          <w:bottom w:w="0" w:type="dxa"/>
          <w:right w:w="108" w:type="dxa"/>
        </w:tblCellMar>
      </w:tblPr>
      <w:tblGrid>
        <w:gridCol w:w="688"/>
        <w:gridCol w:w="3431"/>
        <w:gridCol w:w="5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序号</w:t>
            </w:r>
          </w:p>
        </w:tc>
        <w:tc>
          <w:tcPr>
            <w:tcW w:w="3431" w:type="dxa"/>
            <w:shd w:val="clear" w:color="000000" w:fill="auto"/>
            <w:vAlign w:val="center"/>
          </w:tcPr>
          <w:p>
            <w:pPr>
              <w:jc w:val="cente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单位</w:t>
            </w:r>
          </w:p>
        </w:tc>
        <w:tc>
          <w:tcPr>
            <w:tcW w:w="5216" w:type="dxa"/>
            <w:shd w:val="clear" w:color="000000" w:fill="auto"/>
            <w:vAlign w:val="center"/>
          </w:tcPr>
          <w:p>
            <w:pPr>
              <w:jc w:val="cente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rPr>
                <w:rFonts w:ascii="宋体" w:hAnsi="宋体" w:eastAsia="宋体" w:cs="宋体"/>
                <w:color w:val="auto"/>
                <w:sz w:val="20"/>
                <w:szCs w:val="20"/>
                <w:highlight w:val="none"/>
              </w:rPr>
            </w:pPr>
            <w:r>
              <w:rPr>
                <w:rFonts w:hint="eastAsia" w:ascii="宋体" w:hAnsi="宋体"/>
                <w:color w:val="auto"/>
                <w:sz w:val="20"/>
                <w:szCs w:val="20"/>
                <w:highlight w:val="none"/>
              </w:rPr>
              <w:t>中国物流与采购联合会</w:t>
            </w:r>
            <w:r>
              <w:rPr>
                <w:rFonts w:hint="eastAsia" w:ascii="宋体" w:hAnsi="宋体"/>
                <w:color w:val="auto"/>
                <w:sz w:val="20"/>
                <w:szCs w:val="20"/>
                <w:highlight w:val="none"/>
                <w:lang w:val="en-US" w:eastAsia="zh-CN"/>
              </w:rPr>
              <w:t>医药物流</w:t>
            </w:r>
            <w:r>
              <w:rPr>
                <w:rFonts w:hint="eastAsia" w:ascii="宋体" w:hAnsi="宋体"/>
                <w:color w:val="auto"/>
                <w:sz w:val="20"/>
                <w:szCs w:val="20"/>
                <w:highlight w:val="none"/>
              </w:rPr>
              <w:t>分会</w:t>
            </w:r>
          </w:p>
        </w:tc>
        <w:tc>
          <w:tcPr>
            <w:tcW w:w="5216" w:type="dxa"/>
            <w:shd w:val="clear" w:color="000000" w:fill="auto"/>
            <w:vAlign w:val="center"/>
          </w:tcPr>
          <w:p>
            <w:pP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标准主归口单位，参与各组词条讨论，负责标准的汇总、初审，提出标准编写的建议，负责标准的质量把关。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rPr>
                <w:rFonts w:hint="eastAsia" w:ascii="宋体" w:hAnsi="宋体" w:eastAsia="宋体" w:cs="Times New Roman"/>
                <w:color w:val="auto"/>
                <w:sz w:val="20"/>
                <w:szCs w:val="20"/>
                <w:highlight w:val="none"/>
              </w:rPr>
            </w:pPr>
            <w:r>
              <w:rPr>
                <w:rFonts w:hint="eastAsia" w:ascii="宋体" w:hAnsi="宋体" w:eastAsia="宋体" w:cs="Times New Roman"/>
                <w:color w:val="auto"/>
                <w:sz w:val="20"/>
                <w:szCs w:val="20"/>
                <w:highlight w:val="none"/>
              </w:rPr>
              <w:t>科园信海（北京）医疗用品贸易有限公司</w:t>
            </w:r>
          </w:p>
        </w:tc>
        <w:tc>
          <w:tcPr>
            <w:tcW w:w="5216" w:type="dxa"/>
            <w:shd w:val="clear" w:color="000000" w:fill="auto"/>
            <w:vAlign w:val="center"/>
          </w:tcPr>
          <w:p>
            <w:pP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标准主编写，负责标准内容的完善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rPr>
                <w:rFonts w:hint="eastAsia" w:ascii="宋体" w:hAnsi="宋体" w:eastAsia="宋体" w:cs="Times New Roman"/>
                <w:color w:val="auto"/>
                <w:sz w:val="20"/>
                <w:szCs w:val="20"/>
                <w:highlight w:val="none"/>
              </w:rPr>
            </w:pPr>
            <w:r>
              <w:rPr>
                <w:rFonts w:hint="eastAsia" w:ascii="宋体" w:hAnsi="宋体"/>
                <w:color w:val="auto"/>
                <w:sz w:val="20"/>
                <w:szCs w:val="20"/>
                <w:highlight w:val="none"/>
                <w:lang w:val="en-US" w:eastAsia="zh-CN"/>
              </w:rPr>
              <w:t>广州金域医学检验集团股份有限公司</w:t>
            </w:r>
          </w:p>
        </w:tc>
        <w:tc>
          <w:tcPr>
            <w:tcW w:w="5216" w:type="dxa"/>
            <w:shd w:val="clear" w:color="000000" w:fill="auto"/>
            <w:vAlign w:val="center"/>
          </w:tcPr>
          <w:p>
            <w:pP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rPr>
                <w:rFonts w:hint="eastAsia" w:ascii="宋体" w:hAnsi="宋体" w:eastAsia="宋体" w:cs="Times New Roman"/>
                <w:color w:val="auto"/>
                <w:kern w:val="2"/>
                <w:sz w:val="20"/>
                <w:szCs w:val="20"/>
                <w:highlight w:val="none"/>
                <w:lang w:val="en-US" w:eastAsia="zh-CN" w:bidi="ar-SA"/>
              </w:rPr>
            </w:pPr>
            <w:r>
              <w:rPr>
                <w:rFonts w:hint="eastAsia" w:ascii="宋体" w:hAnsi="宋体"/>
                <w:color w:val="auto"/>
                <w:sz w:val="20"/>
                <w:szCs w:val="20"/>
                <w:highlight w:val="none"/>
                <w:lang w:val="en-US" w:eastAsia="zh-CN"/>
              </w:rPr>
              <w:t>广州金域达物流有限公司</w:t>
            </w:r>
          </w:p>
        </w:tc>
        <w:tc>
          <w:tcPr>
            <w:tcW w:w="5216" w:type="dxa"/>
            <w:shd w:val="clear" w:color="000000" w:fill="auto"/>
            <w:vAlign w:val="center"/>
          </w:tcPr>
          <w:p>
            <w:pPr>
              <w:rPr>
                <w:rFonts w:ascii="宋体" w:hAnsi="宋体" w:eastAsia="宋体" w:cs="宋体"/>
                <w:color w:val="auto"/>
                <w:kern w:val="2"/>
                <w:sz w:val="20"/>
                <w:szCs w:val="20"/>
                <w:highlight w:val="none"/>
                <w:lang w:val="en-US" w:eastAsia="zh-CN" w:bidi="ar-SA"/>
              </w:rPr>
            </w:pPr>
            <w:r>
              <w:rPr>
                <w:rFonts w:hint="eastAsia" w:ascii="宋体" w:hAnsi="宋体" w:eastAsia="宋体" w:cs="宋体"/>
                <w:color w:val="auto"/>
                <w:sz w:val="20"/>
                <w:szCs w:val="20"/>
                <w:highlight w:val="none"/>
              </w:rPr>
              <w:t>参加标准的论证，提出合理化建议，参加论证，提出合理化建议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88" w:type="dxa"/>
            <w:shd w:val="clear" w:color="000000" w:fill="auto"/>
            <w:vAlign w:val="center"/>
          </w:tcPr>
          <w:p>
            <w:pPr>
              <w:keepNext w:val="0"/>
              <w:keepLines w:val="0"/>
              <w:pageBreakBefore w:val="0"/>
              <w:widowControl w:val="0"/>
              <w:numPr>
                <w:ilvl w:val="0"/>
                <w:numId w:val="5"/>
              </w:numPr>
              <w:kinsoku/>
              <w:wordWrap/>
              <w:overflowPunct/>
              <w:topLinePunct w:val="0"/>
              <w:autoSpaceDE/>
              <w:autoSpaceDN/>
              <w:bidi w:val="0"/>
              <w:adjustRightInd/>
              <w:snapToGrid/>
              <w:ind w:left="0" w:firstLine="200" w:firstLineChars="100"/>
              <w:jc w:val="left"/>
              <w:textAlignment w:val="auto"/>
              <w:rPr>
                <w:rFonts w:ascii="宋体" w:hAnsi="宋体" w:eastAsia="宋体" w:cs="宋体"/>
                <w:color w:val="auto"/>
                <w:sz w:val="20"/>
                <w:szCs w:val="20"/>
                <w:highlight w:val="none"/>
              </w:rPr>
            </w:pPr>
          </w:p>
        </w:tc>
        <w:tc>
          <w:tcPr>
            <w:tcW w:w="3431" w:type="dxa"/>
            <w:shd w:val="clear" w:color="000000" w:fill="auto"/>
            <w:vAlign w:val="center"/>
          </w:tcPr>
          <w:p>
            <w:pPr>
              <w:rPr>
                <w:rFonts w:hint="eastAsia" w:ascii="宋体" w:hAnsi="宋体" w:eastAsia="宋体" w:cs="Times New Roman"/>
                <w:color w:val="auto"/>
                <w:sz w:val="20"/>
                <w:szCs w:val="20"/>
                <w:highlight w:val="none"/>
              </w:rPr>
            </w:pPr>
            <w:r>
              <w:rPr>
                <w:rFonts w:hint="eastAsia" w:ascii="宋体" w:hAnsi="宋体"/>
                <w:color w:val="auto"/>
                <w:sz w:val="20"/>
                <w:szCs w:val="20"/>
                <w:highlight w:val="none"/>
                <w:lang w:val="en-US" w:eastAsia="zh-CN"/>
              </w:rPr>
              <w:t>中健云康(广州)物流供应链有限公司</w:t>
            </w:r>
          </w:p>
        </w:tc>
        <w:tc>
          <w:tcPr>
            <w:tcW w:w="5216" w:type="dxa"/>
            <w:shd w:val="clear" w:color="000000" w:fill="auto"/>
            <w:vAlign w:val="center"/>
          </w:tcPr>
          <w:p>
            <w:pP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参加标准的论证，提出合理化建议</w:t>
            </w:r>
          </w:p>
        </w:tc>
      </w:tr>
    </w:tbl>
    <w:p>
      <w:pPr>
        <w:tabs>
          <w:tab w:val="left" w:pos="420"/>
        </w:tabs>
        <w:adjustRightInd w:val="0"/>
        <w:snapToGrid w:val="0"/>
        <w:spacing w:line="360" w:lineRule="auto"/>
        <w:ind w:firstLine="560" w:firstLineChars="200"/>
        <w:outlineLvl w:val="0"/>
        <w:rPr>
          <w:rFonts w:hint="eastAsia"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2、</w:t>
      </w:r>
      <w:r>
        <w:rPr>
          <w:rFonts w:hint="eastAsia" w:asciiTheme="minorEastAsia" w:hAnsiTheme="minorEastAsia" w:eastAsiaTheme="minorEastAsia"/>
          <w:sz w:val="28"/>
          <w:szCs w:val="28"/>
        </w:rPr>
        <w:t>2022年6月15</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lang w:val="en-US" w:eastAsia="zh-CN"/>
        </w:rPr>
        <w:t>中物联医药物流分会及科园贸易共同</w:t>
      </w:r>
      <w:r>
        <w:rPr>
          <w:rFonts w:hint="eastAsia" w:asciiTheme="minorEastAsia" w:hAnsiTheme="minorEastAsia" w:eastAsiaTheme="minorEastAsia"/>
          <w:sz w:val="28"/>
          <w:szCs w:val="28"/>
        </w:rPr>
        <w:t>制定《质量分级及“领跑者”标准评价要求 药品冷链物流服务》调查问卷。</w:t>
      </w:r>
      <w:r>
        <w:rPr>
          <w:rFonts w:hint="eastAsia" w:asciiTheme="minorEastAsia" w:hAnsiTheme="minorEastAsia" w:eastAsiaTheme="minorEastAsia"/>
          <w:sz w:val="28"/>
          <w:szCs w:val="28"/>
          <w:lang w:val="en-US" w:eastAsia="zh-CN"/>
        </w:rPr>
        <w:t>并于</w:t>
      </w:r>
      <w:r>
        <w:rPr>
          <w:rFonts w:hint="eastAsia" w:asciiTheme="minorEastAsia" w:hAnsiTheme="minorEastAsia" w:eastAsiaTheme="minorEastAsia"/>
          <w:sz w:val="28"/>
          <w:szCs w:val="28"/>
        </w:rPr>
        <w:t>6月21日至</w:t>
      </w:r>
      <w:r>
        <w:rPr>
          <w:rFonts w:hint="eastAsia" w:asciiTheme="minorEastAsia" w:hAnsiTheme="minorEastAsia" w:eastAsiaTheme="minorEastAsia"/>
          <w:sz w:val="28"/>
          <w:szCs w:val="28"/>
          <w:lang w:val="en-US" w:eastAsia="zh-CN"/>
        </w:rPr>
        <w:t>7</w:t>
      </w:r>
      <w:r>
        <w:rPr>
          <w:rFonts w:hint="eastAsia" w:asciiTheme="minorEastAsia" w:hAnsiTheme="minorEastAsia" w:eastAsiaTheme="minorEastAsia"/>
          <w:sz w:val="28"/>
          <w:szCs w:val="28"/>
        </w:rPr>
        <w:t>月</w:t>
      </w:r>
      <w:r>
        <w:rPr>
          <w:rFonts w:hint="eastAsia" w:asciiTheme="minorEastAsia" w:hAnsiTheme="minorEastAsia" w:eastAsiaTheme="minorEastAsia"/>
          <w:sz w:val="28"/>
          <w:szCs w:val="28"/>
          <w:lang w:val="en-US" w:eastAsia="zh-CN"/>
        </w:rPr>
        <w:t>1</w:t>
      </w:r>
      <w:r>
        <w:rPr>
          <w:rFonts w:hint="eastAsia" w:asciiTheme="minorEastAsia" w:hAnsiTheme="minorEastAsia" w:eastAsiaTheme="minorEastAsia"/>
          <w:sz w:val="28"/>
          <w:szCs w:val="28"/>
        </w:rPr>
        <w:t>日</w:t>
      </w:r>
      <w:r>
        <w:rPr>
          <w:rFonts w:hint="eastAsia" w:asciiTheme="minorEastAsia" w:hAnsiTheme="minorEastAsia" w:eastAsiaTheme="minorEastAsia"/>
          <w:sz w:val="28"/>
          <w:szCs w:val="28"/>
          <w:lang w:val="en-US" w:eastAsia="zh-CN"/>
        </w:rPr>
        <w:t>期间，</w:t>
      </w:r>
      <w:r>
        <w:rPr>
          <w:rFonts w:hint="eastAsia" w:asciiTheme="minorEastAsia" w:hAnsiTheme="minorEastAsia" w:eastAsiaTheme="minorEastAsia"/>
          <w:sz w:val="28"/>
          <w:szCs w:val="28"/>
        </w:rPr>
        <w:t>就标准中的重要内容和指标开展企业问卷调研</w:t>
      </w:r>
      <w:r>
        <w:rPr>
          <w:rFonts w:hint="eastAsia" w:asciiTheme="minorEastAsia" w:hAnsiTheme="minorEastAsia" w:eastAsiaTheme="minorEastAsia"/>
          <w:sz w:val="28"/>
          <w:szCs w:val="28"/>
          <w:lang w:val="en-US" w:eastAsia="zh-CN"/>
        </w:rPr>
        <w:t>工作</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面向100家企业线上发放调查问卷，最后共</w:t>
      </w:r>
      <w:r>
        <w:rPr>
          <w:rFonts w:hint="eastAsia" w:asciiTheme="minorEastAsia" w:hAnsiTheme="minorEastAsia" w:eastAsiaTheme="minorEastAsia"/>
          <w:sz w:val="28"/>
          <w:szCs w:val="28"/>
        </w:rPr>
        <w:t>收到有效反馈问卷</w:t>
      </w:r>
      <w:r>
        <w:rPr>
          <w:rFonts w:hint="eastAsia" w:asciiTheme="minorEastAsia" w:hAnsiTheme="minorEastAsia" w:eastAsiaTheme="minorEastAsia"/>
          <w:sz w:val="28"/>
          <w:szCs w:val="28"/>
          <w:lang w:val="en-US" w:eastAsia="zh-CN"/>
        </w:rPr>
        <w:t>共计</w:t>
      </w:r>
      <w:r>
        <w:rPr>
          <w:rFonts w:hint="eastAsia" w:asciiTheme="minorEastAsia" w:hAnsiTheme="minorEastAsia" w:eastAsiaTheme="minorEastAsia"/>
          <w:sz w:val="28"/>
          <w:szCs w:val="28"/>
        </w:rPr>
        <w:t>5</w:t>
      </w:r>
      <w:r>
        <w:rPr>
          <w:rFonts w:hint="eastAsia" w:asciiTheme="minorEastAsia" w:hAnsiTheme="minorEastAsia" w:eastAsiaTheme="minorEastAsia"/>
          <w:sz w:val="28"/>
          <w:szCs w:val="28"/>
          <w:lang w:val="en-US" w:eastAsia="zh-CN"/>
        </w:rPr>
        <w:t>3</w:t>
      </w:r>
      <w:r>
        <w:rPr>
          <w:rFonts w:hint="eastAsia" w:asciiTheme="minorEastAsia" w:hAnsiTheme="minorEastAsia" w:eastAsiaTheme="minorEastAsia"/>
          <w:sz w:val="28"/>
          <w:szCs w:val="28"/>
        </w:rPr>
        <w:t>份</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lang w:val="en-US" w:eastAsia="zh-CN"/>
        </w:rPr>
        <w:t>名单见附件1，问卷内容见附件2</w:t>
      </w:r>
      <w:r>
        <w:rPr>
          <w:rFonts w:hint="eastAsia" w:asciiTheme="minorEastAsia" w:hAnsiTheme="minorEastAsia" w:eastAsiaTheme="minorEastAsia"/>
          <w:sz w:val="28"/>
          <w:szCs w:val="28"/>
        </w:rPr>
        <w:t>。</w:t>
      </w:r>
    </w:p>
    <w:p>
      <w:pPr>
        <w:tabs>
          <w:tab w:val="left" w:pos="420"/>
        </w:tabs>
        <w:adjustRightInd w:val="0"/>
        <w:snapToGrid w:val="0"/>
        <w:spacing w:line="360" w:lineRule="auto"/>
        <w:ind w:firstLine="560" w:firstLineChars="200"/>
        <w:outlineLvl w:val="0"/>
        <w:rPr>
          <w:rFonts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四、征求意见阶段</w:t>
      </w:r>
    </w:p>
    <w:p>
      <w:pPr>
        <w:tabs>
          <w:tab w:val="left" w:pos="420"/>
        </w:tabs>
        <w:adjustRightInd w:val="0"/>
        <w:snapToGrid w:val="0"/>
        <w:spacing w:line="360" w:lineRule="auto"/>
        <w:ind w:firstLine="560" w:firstLineChars="200"/>
        <w:outlineLvl w:val="0"/>
        <w:rPr>
          <w:rFonts w:hint="eastAsia"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1、</w:t>
      </w:r>
      <w:r>
        <w:rPr>
          <w:rFonts w:hint="eastAsia" w:asciiTheme="minorEastAsia" w:hAnsiTheme="minorEastAsia" w:eastAsiaTheme="minorEastAsia"/>
          <w:sz w:val="28"/>
          <w:szCs w:val="28"/>
        </w:rPr>
        <w:t>2</w:t>
      </w:r>
      <w:r>
        <w:rPr>
          <w:rFonts w:asciiTheme="minorEastAsia" w:hAnsiTheme="minorEastAsia" w:eastAsiaTheme="minorEastAsia"/>
          <w:sz w:val="28"/>
          <w:szCs w:val="28"/>
        </w:rPr>
        <w:t>022</w:t>
      </w:r>
      <w:r>
        <w:rPr>
          <w:rFonts w:hint="eastAsia" w:asciiTheme="minorEastAsia" w:hAnsiTheme="minorEastAsia" w:eastAsiaTheme="minorEastAsia"/>
          <w:sz w:val="28"/>
          <w:szCs w:val="28"/>
        </w:rPr>
        <w:t>年7月</w:t>
      </w:r>
      <w:r>
        <w:rPr>
          <w:rFonts w:hint="eastAsia" w:asciiTheme="minorEastAsia" w:hAnsiTheme="minorEastAsia" w:eastAsiaTheme="minorEastAsia"/>
          <w:sz w:val="28"/>
          <w:szCs w:val="28"/>
          <w:lang w:val="en-US" w:eastAsia="zh-CN"/>
        </w:rPr>
        <w:t>1日-5</w:t>
      </w:r>
      <w:r>
        <w:rPr>
          <w:rFonts w:hint="eastAsia" w:asciiTheme="minorEastAsia" w:hAnsiTheme="minorEastAsia" w:eastAsiaTheme="minorEastAsia"/>
          <w:sz w:val="28"/>
          <w:szCs w:val="28"/>
        </w:rPr>
        <w:t>日</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lang w:val="en-US" w:eastAsia="zh-CN"/>
        </w:rPr>
        <w:t>起草组对53份有效的调查问卷反馈结果进行了汇总分析。反馈问卷中80%企业已经制定企业标准，并且96%的企业有意愿参与领跑者申报工作，推广已经初具影响</w:t>
      </w:r>
      <w:r>
        <w:rPr>
          <w:rFonts w:hint="eastAsia" w:cs="Times New Roman" w:asciiTheme="minorEastAsia" w:hAnsiTheme="minorEastAsia" w:eastAsiaTheme="minorEastAsia"/>
          <w:sz w:val="28"/>
          <w:szCs w:val="28"/>
          <w:lang w:val="en-US" w:eastAsia="zh-CN"/>
        </w:rPr>
        <w:t>。100%企业认为本标准与现行法律法规、部门规章、国家产业政策能紧密结合；100%企业认为</w:t>
      </w:r>
      <w:r>
        <w:rPr>
          <w:rFonts w:hint="eastAsia" w:cs="Times New Roman" w:asciiTheme="minorEastAsia" w:hAnsiTheme="minorEastAsia" w:eastAsiaTheme="minorEastAsia"/>
          <w:b w:val="0"/>
          <w:sz w:val="28"/>
          <w:szCs w:val="28"/>
        </w:rPr>
        <w:t>本标准设定的适用范围合适</w:t>
      </w:r>
      <w:r>
        <w:rPr>
          <w:rFonts w:hint="eastAsia" w:cs="Times New Roman" w:asciiTheme="minorEastAsia" w:hAnsiTheme="minorEastAsia" w:eastAsiaTheme="minorEastAsia"/>
          <w:b w:val="0"/>
          <w:sz w:val="28"/>
          <w:szCs w:val="28"/>
          <w:lang w:eastAsia="zh-CN"/>
        </w:rPr>
        <w:t>；</w:t>
      </w:r>
      <w:r>
        <w:rPr>
          <w:rFonts w:hint="eastAsia" w:cs="Times New Roman" w:asciiTheme="minorEastAsia" w:hAnsiTheme="minorEastAsia" w:eastAsiaTheme="minorEastAsia"/>
          <w:sz w:val="28"/>
          <w:szCs w:val="28"/>
          <w:lang w:val="en-US" w:eastAsia="zh-CN"/>
        </w:rPr>
        <w:t>100%企业认为</w:t>
      </w:r>
      <w:r>
        <w:rPr>
          <w:rFonts w:hint="eastAsia" w:cs="Times New Roman" w:asciiTheme="minorEastAsia" w:hAnsiTheme="minorEastAsia" w:eastAsiaTheme="minorEastAsia"/>
          <w:b w:val="0"/>
          <w:sz w:val="28"/>
          <w:szCs w:val="28"/>
        </w:rPr>
        <w:t>本标准按三类服务企业(运输型、仓储型、综合型)划分覆盖</w:t>
      </w:r>
      <w:r>
        <w:rPr>
          <w:rFonts w:hint="eastAsia" w:cs="Times New Roman" w:asciiTheme="minorEastAsia" w:hAnsiTheme="minorEastAsia" w:eastAsiaTheme="minorEastAsia"/>
          <w:b w:val="0"/>
          <w:sz w:val="28"/>
          <w:szCs w:val="28"/>
          <w:lang w:val="en-US" w:eastAsia="zh-CN"/>
        </w:rPr>
        <w:t>了</w:t>
      </w:r>
      <w:r>
        <w:rPr>
          <w:rFonts w:hint="eastAsia" w:cs="Times New Roman" w:asciiTheme="minorEastAsia" w:hAnsiTheme="minorEastAsia" w:eastAsiaTheme="minorEastAsia"/>
          <w:b w:val="0"/>
          <w:sz w:val="28"/>
          <w:szCs w:val="28"/>
        </w:rPr>
        <w:t>目前药品冷链物流企业类型</w:t>
      </w:r>
      <w:r>
        <w:rPr>
          <w:rFonts w:hint="eastAsia" w:cs="Times New Roman" w:asciiTheme="minorEastAsia" w:hAnsiTheme="minorEastAsia" w:eastAsiaTheme="minorEastAsia"/>
          <w:sz w:val="28"/>
          <w:szCs w:val="28"/>
          <w:lang w:val="en-US" w:eastAsia="zh-CN"/>
        </w:rPr>
        <w:t>；100%企业</w:t>
      </w:r>
      <w:r>
        <w:rPr>
          <w:rFonts w:hint="eastAsia" w:cs="Times New Roman" w:asciiTheme="minorEastAsia" w:hAnsiTheme="minorEastAsia" w:eastAsiaTheme="minorEastAsia"/>
          <w:b w:val="0"/>
          <w:sz w:val="28"/>
          <w:szCs w:val="28"/>
        </w:rPr>
        <w:t>认同运输型冷链物流评价指标内容</w:t>
      </w:r>
      <w:r>
        <w:rPr>
          <w:rFonts w:hint="eastAsia" w:cs="Times New Roman" w:asciiTheme="minorEastAsia" w:hAnsiTheme="minorEastAsia" w:eastAsiaTheme="minorEastAsia"/>
          <w:b w:val="0"/>
          <w:sz w:val="28"/>
          <w:szCs w:val="28"/>
          <w:lang w:eastAsia="zh-CN"/>
        </w:rPr>
        <w:t>；</w:t>
      </w:r>
      <w:r>
        <w:rPr>
          <w:rFonts w:hint="eastAsia" w:cs="Times New Roman" w:asciiTheme="minorEastAsia" w:hAnsiTheme="minorEastAsia" w:eastAsiaTheme="minorEastAsia"/>
          <w:sz w:val="28"/>
          <w:szCs w:val="28"/>
          <w:lang w:val="en-US" w:eastAsia="zh-CN"/>
        </w:rPr>
        <w:t>100%企业</w:t>
      </w:r>
      <w:r>
        <w:rPr>
          <w:rFonts w:hint="eastAsia" w:cs="Times New Roman" w:asciiTheme="minorEastAsia" w:hAnsiTheme="minorEastAsia" w:eastAsiaTheme="minorEastAsia"/>
          <w:b w:val="0"/>
          <w:sz w:val="28"/>
          <w:szCs w:val="28"/>
        </w:rPr>
        <w:t>认同仓储型运输类冷链物流评价指标内容</w:t>
      </w:r>
      <w:r>
        <w:rPr>
          <w:rFonts w:hint="eastAsia" w:cs="Times New Roman" w:asciiTheme="minorEastAsia" w:hAnsiTheme="minorEastAsia" w:eastAsiaTheme="minorEastAsia"/>
          <w:b w:val="0"/>
          <w:sz w:val="28"/>
          <w:szCs w:val="28"/>
          <w:lang w:eastAsia="zh-CN"/>
        </w:rPr>
        <w:t>；</w:t>
      </w:r>
      <w:r>
        <w:rPr>
          <w:rFonts w:hint="eastAsia" w:cs="Times New Roman" w:asciiTheme="minorEastAsia" w:hAnsiTheme="minorEastAsia" w:eastAsiaTheme="minorEastAsia"/>
          <w:sz w:val="28"/>
          <w:szCs w:val="28"/>
          <w:lang w:val="en-US" w:eastAsia="zh-CN"/>
        </w:rPr>
        <w:t>100%企业</w:t>
      </w:r>
      <w:r>
        <w:rPr>
          <w:rFonts w:hint="eastAsia" w:cs="Times New Roman" w:asciiTheme="minorEastAsia" w:hAnsiTheme="minorEastAsia" w:eastAsiaTheme="minorEastAsia"/>
          <w:b w:val="0"/>
          <w:sz w:val="28"/>
          <w:szCs w:val="28"/>
        </w:rPr>
        <w:t>认同综合型冷链物流评价指标内容</w:t>
      </w:r>
      <w:r>
        <w:rPr>
          <w:rFonts w:hint="eastAsia" w:cs="Times New Roman" w:asciiTheme="minorEastAsia" w:hAnsiTheme="minorEastAsia" w:eastAsiaTheme="minorEastAsia"/>
          <w:b w:val="0"/>
          <w:sz w:val="28"/>
          <w:szCs w:val="28"/>
          <w:lang w:eastAsia="zh-CN"/>
        </w:rPr>
        <w:t>；</w:t>
      </w:r>
      <w:r>
        <w:rPr>
          <w:rFonts w:hint="eastAsia" w:cs="Times New Roman" w:asciiTheme="minorEastAsia" w:hAnsiTheme="minorEastAsia" w:eastAsiaTheme="minorEastAsia"/>
          <w:sz w:val="28"/>
          <w:szCs w:val="28"/>
          <w:lang w:val="en-US" w:eastAsia="zh-CN"/>
        </w:rPr>
        <w:t>100%企业</w:t>
      </w:r>
      <w:r>
        <w:rPr>
          <w:rFonts w:hint="eastAsia" w:cs="Times New Roman" w:asciiTheme="minorEastAsia" w:hAnsiTheme="minorEastAsia" w:eastAsiaTheme="minorEastAsia"/>
          <w:b w:val="0"/>
          <w:sz w:val="28"/>
          <w:szCs w:val="28"/>
        </w:rPr>
        <w:t>认同评价方法中等级划分的内容</w:t>
      </w:r>
      <w:r>
        <w:rPr>
          <w:rFonts w:hint="eastAsia" w:cs="Times New Roman" w:asciiTheme="minorEastAsia" w:hAnsiTheme="minorEastAsia" w:eastAsiaTheme="minorEastAsia"/>
          <w:b w:val="0"/>
          <w:sz w:val="28"/>
          <w:szCs w:val="28"/>
          <w:lang w:eastAsia="zh-CN"/>
        </w:rPr>
        <w:t>；</w:t>
      </w:r>
      <w:r>
        <w:rPr>
          <w:rFonts w:hint="eastAsia" w:cs="Times New Roman" w:asciiTheme="minorEastAsia" w:hAnsiTheme="minorEastAsia" w:eastAsiaTheme="minorEastAsia"/>
          <w:b w:val="0"/>
          <w:sz w:val="28"/>
          <w:szCs w:val="28"/>
          <w:lang w:val="en-US" w:eastAsia="zh-CN"/>
        </w:rPr>
        <w:t>25%企业认为本企业标准处于基础水平；</w:t>
      </w:r>
      <w:r>
        <w:rPr>
          <w:rFonts w:hint="eastAsia" w:cs="Times New Roman" w:asciiTheme="minorEastAsia" w:hAnsiTheme="minorEastAsia" w:eastAsiaTheme="minorEastAsia"/>
          <w:sz w:val="28"/>
          <w:szCs w:val="28"/>
          <w:lang w:val="en-US" w:eastAsia="zh-CN"/>
        </w:rPr>
        <w:t>47%企业认为</w:t>
      </w:r>
      <w:r>
        <w:rPr>
          <w:rFonts w:hint="eastAsia" w:cs="Times New Roman" w:asciiTheme="minorEastAsia" w:hAnsiTheme="minorEastAsia" w:eastAsiaTheme="minorEastAsia"/>
          <w:b w:val="0"/>
          <w:sz w:val="28"/>
          <w:szCs w:val="28"/>
          <w:lang w:val="en-US" w:eastAsia="zh-CN"/>
        </w:rPr>
        <w:t>本企业标准</w:t>
      </w:r>
      <w:r>
        <w:rPr>
          <w:rFonts w:hint="eastAsia" w:cs="Times New Roman" w:asciiTheme="minorEastAsia" w:hAnsiTheme="minorEastAsia" w:eastAsiaTheme="minorEastAsia"/>
          <w:sz w:val="28"/>
          <w:szCs w:val="28"/>
          <w:lang w:val="en-US" w:eastAsia="zh-CN"/>
        </w:rPr>
        <w:t>处于平均水平，28%企业认为</w:t>
      </w:r>
      <w:r>
        <w:rPr>
          <w:rFonts w:hint="eastAsia" w:cs="Times New Roman" w:asciiTheme="minorEastAsia" w:hAnsiTheme="minorEastAsia" w:eastAsiaTheme="minorEastAsia"/>
          <w:b w:val="0"/>
          <w:sz w:val="28"/>
          <w:szCs w:val="28"/>
          <w:lang w:val="en-US" w:eastAsia="zh-CN"/>
        </w:rPr>
        <w:t>本企业标准</w:t>
      </w:r>
      <w:r>
        <w:rPr>
          <w:rFonts w:hint="eastAsia" w:cs="Times New Roman" w:asciiTheme="minorEastAsia" w:hAnsiTheme="minorEastAsia" w:eastAsiaTheme="minorEastAsia"/>
          <w:sz w:val="28"/>
          <w:szCs w:val="28"/>
          <w:lang w:val="en-US" w:eastAsia="zh-CN"/>
        </w:rPr>
        <w:t>处于先进水平。起草组按照要求准备了相关征求意见材料，</w:t>
      </w:r>
      <w:r>
        <w:rPr>
          <w:rFonts w:hint="eastAsia" w:asciiTheme="minorEastAsia" w:hAnsiTheme="minorEastAsia" w:eastAsiaTheme="minorEastAsia"/>
          <w:sz w:val="28"/>
          <w:szCs w:val="28"/>
          <w:lang w:val="en-US" w:eastAsia="zh-CN"/>
        </w:rPr>
        <w:t>并上传系统</w:t>
      </w:r>
      <w:r>
        <w:rPr>
          <w:rFonts w:hint="eastAsia" w:asciiTheme="minorEastAsia" w:hAnsiTheme="minorEastAsia" w:eastAsiaTheme="minorEastAsia"/>
          <w:sz w:val="28"/>
          <w:szCs w:val="28"/>
        </w:rPr>
        <w:t>。</w:t>
      </w:r>
    </w:p>
    <w:p>
      <w:pPr>
        <w:tabs>
          <w:tab w:val="left" w:pos="420"/>
        </w:tabs>
        <w:adjustRightInd w:val="0"/>
        <w:snapToGrid w:val="0"/>
        <w:spacing w:line="360" w:lineRule="auto"/>
        <w:ind w:firstLine="562" w:firstLineChars="200"/>
        <w:outlineLvl w:val="0"/>
        <w:rPr>
          <w:rFonts w:ascii="黑体" w:hAnsi="黑体" w:eastAsia="黑体" w:cs="仿宋"/>
          <w:b/>
          <w:bCs/>
          <w:sz w:val="28"/>
          <w:szCs w:val="28"/>
        </w:rPr>
      </w:pPr>
      <w:r>
        <w:rPr>
          <w:rFonts w:hint="eastAsia" w:ascii="黑体" w:hAnsi="黑体" w:eastAsia="黑体" w:cs="仿宋"/>
          <w:b/>
          <w:bCs/>
          <w:sz w:val="28"/>
          <w:szCs w:val="28"/>
        </w:rPr>
        <w:t>五、标准的编制原则</w:t>
      </w:r>
    </w:p>
    <w:p>
      <w:pPr>
        <w:tabs>
          <w:tab w:val="left" w:pos="420"/>
        </w:tabs>
        <w:adjustRightInd w:val="0"/>
        <w:snapToGrid w:val="0"/>
        <w:spacing w:line="360" w:lineRule="auto"/>
        <w:ind w:firstLine="560" w:firstLineChars="200"/>
        <w:outlineLvl w:val="0"/>
        <w:rPr>
          <w:rFonts w:hint="eastAsia" w:asciiTheme="minorEastAsia" w:hAnsiTheme="minorEastAsia" w:eastAsiaTheme="minorEastAsia"/>
          <w:sz w:val="28"/>
          <w:szCs w:val="28"/>
          <w:highlight w:val="none"/>
        </w:rPr>
      </w:pPr>
      <w:bookmarkStart w:id="1" w:name="OLE_LINK10"/>
      <w:r>
        <w:rPr>
          <w:rFonts w:hint="eastAsia" w:asciiTheme="minorEastAsia" w:hAnsiTheme="minorEastAsia" w:eastAsiaTheme="minorEastAsia"/>
          <w:sz w:val="28"/>
          <w:szCs w:val="28"/>
          <w:highlight w:val="none"/>
        </w:rPr>
        <w:t>（一）</w:t>
      </w:r>
      <w:r>
        <w:rPr>
          <w:rFonts w:hint="eastAsia" w:asciiTheme="minorEastAsia" w:hAnsiTheme="minorEastAsia" w:eastAsiaTheme="minorEastAsia"/>
          <w:sz w:val="28"/>
          <w:szCs w:val="28"/>
          <w:highlight w:val="none"/>
          <w:lang w:val="en-US" w:eastAsia="zh-CN"/>
        </w:rPr>
        <w:t>科学性</w:t>
      </w:r>
    </w:p>
    <w:p>
      <w:pPr>
        <w:tabs>
          <w:tab w:val="left" w:pos="420"/>
        </w:tabs>
        <w:adjustRightInd w:val="0"/>
        <w:snapToGrid w:val="0"/>
        <w:spacing w:line="360" w:lineRule="auto"/>
        <w:ind w:firstLine="560" w:firstLineChars="200"/>
        <w:outlineLvl w:val="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通过查阅资料、召开研讨会等方式，全面了解我国药品冷链物流服务行业发展现状</w:t>
      </w:r>
      <w:r>
        <w:rPr>
          <w:rFonts w:hint="eastAsia" w:asciiTheme="minorEastAsia" w:hAnsiTheme="minorEastAsia" w:eastAsiaTheme="minorEastAsia"/>
          <w:sz w:val="28"/>
          <w:szCs w:val="28"/>
          <w:highlight w:val="none"/>
          <w:lang w:eastAsia="zh-CN"/>
        </w:rPr>
        <w:t>，</w:t>
      </w:r>
      <w:r>
        <w:rPr>
          <w:rFonts w:hint="eastAsia" w:asciiTheme="minorEastAsia" w:hAnsiTheme="minorEastAsia" w:eastAsiaTheme="minorEastAsia"/>
          <w:sz w:val="28"/>
          <w:szCs w:val="28"/>
          <w:highlight w:val="none"/>
          <w:lang w:val="en-US" w:eastAsia="zh-CN"/>
        </w:rPr>
        <w:t>以及行业</w:t>
      </w:r>
      <w:r>
        <w:rPr>
          <w:rFonts w:hint="eastAsia" w:asciiTheme="minorEastAsia" w:hAnsiTheme="minorEastAsia" w:eastAsiaTheme="minorEastAsia"/>
          <w:sz w:val="28"/>
          <w:szCs w:val="28"/>
          <w:highlight w:val="none"/>
        </w:rPr>
        <w:t>对标准制定工作的诉求，使标准内容科学、合理、适用，达到规范药品冷链企业的质量分级标准、促进冷链物流服务行业健康发展的目的。</w:t>
      </w:r>
    </w:p>
    <w:p>
      <w:pPr>
        <w:tabs>
          <w:tab w:val="left" w:pos="420"/>
        </w:tabs>
        <w:adjustRightInd w:val="0"/>
        <w:snapToGrid w:val="0"/>
        <w:spacing w:line="360" w:lineRule="auto"/>
        <w:ind w:firstLine="560" w:firstLineChars="200"/>
        <w:outlineLvl w:val="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（二）</w:t>
      </w:r>
      <w:r>
        <w:rPr>
          <w:rFonts w:hint="eastAsia" w:asciiTheme="minorEastAsia" w:hAnsiTheme="minorEastAsia" w:eastAsiaTheme="minorEastAsia"/>
          <w:sz w:val="28"/>
          <w:szCs w:val="28"/>
          <w:lang w:val="en-US" w:eastAsia="zh-CN"/>
        </w:rPr>
        <w:t>可操作性</w:t>
      </w:r>
    </w:p>
    <w:p>
      <w:pPr>
        <w:tabs>
          <w:tab w:val="left" w:pos="420"/>
        </w:tabs>
        <w:adjustRightInd w:val="0"/>
        <w:snapToGrid w:val="0"/>
        <w:spacing w:line="360" w:lineRule="auto"/>
        <w:ind w:firstLine="560" w:firstLineChars="200"/>
        <w:outlineLvl w:val="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充分听取企业意见，了解</w:t>
      </w:r>
      <w:r>
        <w:rPr>
          <w:rFonts w:hint="eastAsia" w:asciiTheme="minorEastAsia" w:hAnsiTheme="minorEastAsia" w:eastAsiaTheme="minorEastAsia"/>
          <w:sz w:val="28"/>
          <w:szCs w:val="28"/>
          <w:lang w:val="en-US" w:eastAsia="zh-CN"/>
        </w:rPr>
        <w:t>不同企业在</w:t>
      </w:r>
      <w:r>
        <w:rPr>
          <w:rFonts w:hint="eastAsia" w:asciiTheme="minorEastAsia" w:hAnsiTheme="minorEastAsia" w:eastAsiaTheme="minorEastAsia"/>
          <w:sz w:val="28"/>
          <w:szCs w:val="28"/>
        </w:rPr>
        <w:t>药品冷链物流服务</w:t>
      </w:r>
      <w:r>
        <w:rPr>
          <w:rFonts w:hint="eastAsia" w:asciiTheme="minorEastAsia" w:hAnsiTheme="minorEastAsia" w:eastAsiaTheme="minorEastAsia"/>
          <w:sz w:val="28"/>
          <w:szCs w:val="28"/>
          <w:lang w:val="en-US" w:eastAsia="zh-CN"/>
        </w:rPr>
        <w:t>方面</w:t>
      </w:r>
      <w:r>
        <w:rPr>
          <w:rFonts w:hint="eastAsia" w:asciiTheme="minorEastAsia" w:hAnsiTheme="minorEastAsia" w:eastAsiaTheme="minorEastAsia"/>
          <w:sz w:val="28"/>
          <w:szCs w:val="28"/>
        </w:rPr>
        <w:t>的发展水平，收集药品冷链服务企业对冷链服务的要求，使质量分级及“领跑者”评价要求可以反映冷链物流企业的实际发展情况，满足药品冷链服务企业在选择和评估其</w:t>
      </w:r>
      <w:r>
        <w:rPr>
          <w:rFonts w:hint="eastAsia" w:asciiTheme="minorEastAsia" w:hAnsiTheme="minorEastAsia" w:eastAsiaTheme="minorEastAsia"/>
          <w:sz w:val="28"/>
          <w:szCs w:val="28"/>
          <w:lang w:val="en-US" w:eastAsia="zh-CN"/>
        </w:rPr>
        <w:t>使用的企业标准</w:t>
      </w:r>
      <w:r>
        <w:rPr>
          <w:rFonts w:hint="eastAsia" w:asciiTheme="minorEastAsia" w:hAnsiTheme="minorEastAsia" w:eastAsiaTheme="minorEastAsia"/>
          <w:sz w:val="28"/>
          <w:szCs w:val="28"/>
        </w:rPr>
        <w:t>质量水准</w:t>
      </w:r>
      <w:r>
        <w:rPr>
          <w:rFonts w:hint="eastAsia" w:asciiTheme="minorEastAsia" w:hAnsiTheme="minorEastAsia" w:eastAsiaTheme="minorEastAsia"/>
          <w:sz w:val="28"/>
          <w:szCs w:val="28"/>
          <w:lang w:eastAsia="zh-CN"/>
        </w:rPr>
        <w:t>。</w:t>
      </w:r>
    </w:p>
    <w:p>
      <w:pPr>
        <w:tabs>
          <w:tab w:val="left" w:pos="420"/>
        </w:tabs>
        <w:adjustRightInd w:val="0"/>
        <w:snapToGrid w:val="0"/>
        <w:spacing w:line="360" w:lineRule="auto"/>
        <w:ind w:firstLine="560" w:firstLineChars="200"/>
        <w:outlineLvl w:val="0"/>
        <w:rPr>
          <w:rFonts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同时，</w:t>
      </w:r>
      <w:r>
        <w:rPr>
          <w:rFonts w:hint="eastAsia" w:asciiTheme="minorEastAsia" w:hAnsiTheme="minorEastAsia" w:eastAsiaTheme="minorEastAsia"/>
          <w:sz w:val="28"/>
          <w:szCs w:val="28"/>
        </w:rPr>
        <w:t>通过三个水平的“评价</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rPr>
        <w:t>为药品冷链物流供需双方搭建一个客观的、相对科学的相互认同的评估机制，提升企业服务能力和管理水平，保障药品质量安全和群众身体健康。</w:t>
      </w:r>
    </w:p>
    <w:p>
      <w:pPr>
        <w:tabs>
          <w:tab w:val="left" w:pos="420"/>
        </w:tabs>
        <w:adjustRightInd w:val="0"/>
        <w:snapToGrid w:val="0"/>
        <w:spacing w:line="360" w:lineRule="auto"/>
        <w:ind w:firstLine="560" w:firstLineChars="200"/>
        <w:outlineLvl w:val="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（三）</w:t>
      </w:r>
      <w:r>
        <w:rPr>
          <w:rFonts w:hint="eastAsia" w:asciiTheme="minorEastAsia" w:hAnsiTheme="minorEastAsia" w:eastAsiaTheme="minorEastAsia"/>
          <w:sz w:val="28"/>
          <w:szCs w:val="28"/>
          <w:lang w:val="en-US" w:eastAsia="zh-CN"/>
        </w:rPr>
        <w:t>协调性</w:t>
      </w:r>
    </w:p>
    <w:p>
      <w:pPr>
        <w:tabs>
          <w:tab w:val="left" w:pos="420"/>
        </w:tabs>
        <w:adjustRightInd w:val="0"/>
        <w:snapToGrid w:val="0"/>
        <w:spacing w:line="360" w:lineRule="auto"/>
        <w:ind w:firstLine="560" w:firstLineChars="200"/>
        <w:outlineLvl w:val="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标准在编制过程中，依据《中华人民共和国药典》、《中华人民共和国药品管理法》、《中华人民共和国疫苗管理法》《药品经营质量管理规范》及附录，通过查阅资料、召开研讨会和实际操作等方式，结合法律法规的要求、行业现状，着眼科学发展的原则制定本标准，确保药品冷链物流服务能够得到持续提升。</w:t>
      </w:r>
    </w:p>
    <w:p>
      <w:pPr>
        <w:tabs>
          <w:tab w:val="left" w:pos="420"/>
        </w:tabs>
        <w:adjustRightInd w:val="0"/>
        <w:snapToGrid w:val="0"/>
        <w:spacing w:line="360" w:lineRule="auto"/>
        <w:ind w:firstLine="560" w:firstLineChars="200"/>
        <w:outlineLvl w:val="0"/>
        <w:rPr>
          <w:rFonts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同时，</w:t>
      </w:r>
      <w:r>
        <w:rPr>
          <w:rFonts w:hint="eastAsia" w:asciiTheme="minorEastAsia" w:hAnsiTheme="minorEastAsia" w:eastAsiaTheme="minorEastAsia"/>
          <w:sz w:val="28"/>
          <w:szCs w:val="28"/>
        </w:rPr>
        <w:t>标准起草过程中，细致研究</w:t>
      </w:r>
      <w:r>
        <w:rPr>
          <w:rFonts w:hint="eastAsia" w:asciiTheme="minorEastAsia" w:hAnsiTheme="minorEastAsia" w:eastAsiaTheme="minorEastAsia"/>
          <w:sz w:val="28"/>
          <w:szCs w:val="28"/>
          <w:lang w:val="en-US" w:eastAsia="zh-CN"/>
        </w:rPr>
        <w:t>标准内引用的</w:t>
      </w:r>
      <w:r>
        <w:rPr>
          <w:rFonts w:asciiTheme="minorEastAsia" w:hAnsiTheme="minorEastAsia" w:eastAsiaTheme="minorEastAsia"/>
          <w:sz w:val="28"/>
          <w:szCs w:val="28"/>
        </w:rPr>
        <w:t>10</w:t>
      </w:r>
      <w:r>
        <w:rPr>
          <w:rFonts w:hint="eastAsia" w:asciiTheme="minorEastAsia" w:hAnsiTheme="minorEastAsia" w:eastAsiaTheme="minorEastAsia"/>
          <w:sz w:val="28"/>
          <w:szCs w:val="28"/>
        </w:rPr>
        <w:t>余项与药品冷链物流领域相关的国家标准、行业标准和团体标准，在标准内容上做到与</w:t>
      </w:r>
      <w:r>
        <w:rPr>
          <w:rFonts w:hint="eastAsia" w:asciiTheme="minorEastAsia" w:hAnsiTheme="minorEastAsia" w:eastAsiaTheme="minorEastAsia"/>
          <w:sz w:val="28"/>
          <w:szCs w:val="28"/>
          <w:lang w:val="en-US" w:eastAsia="zh-CN"/>
        </w:rPr>
        <w:t>引用的</w:t>
      </w:r>
      <w:r>
        <w:rPr>
          <w:rFonts w:hint="eastAsia" w:asciiTheme="minorEastAsia" w:hAnsiTheme="minorEastAsia" w:eastAsiaTheme="minorEastAsia"/>
          <w:sz w:val="28"/>
          <w:szCs w:val="28"/>
        </w:rPr>
        <w:t>标准保持协调一致。</w:t>
      </w:r>
    </w:p>
    <w:bookmarkEnd w:id="1"/>
    <w:p>
      <w:pPr>
        <w:tabs>
          <w:tab w:val="left" w:pos="420"/>
        </w:tabs>
        <w:adjustRightInd w:val="0"/>
        <w:snapToGrid w:val="0"/>
        <w:spacing w:line="360" w:lineRule="auto"/>
        <w:ind w:firstLine="562" w:firstLineChars="200"/>
        <w:outlineLvl w:val="0"/>
        <w:rPr>
          <w:rFonts w:ascii="黑体" w:hAnsi="黑体" w:eastAsia="黑体" w:cs="仿宋"/>
          <w:b/>
          <w:bCs/>
          <w:sz w:val="28"/>
          <w:szCs w:val="28"/>
        </w:rPr>
      </w:pPr>
      <w:r>
        <w:rPr>
          <w:rFonts w:hint="eastAsia" w:ascii="黑体" w:hAnsi="黑体" w:eastAsia="黑体" w:cs="仿宋"/>
          <w:b/>
          <w:bCs/>
          <w:sz w:val="28"/>
          <w:szCs w:val="28"/>
          <w:highlight w:val="none"/>
        </w:rPr>
        <w:t>六、</w:t>
      </w:r>
      <w:r>
        <w:rPr>
          <w:rFonts w:hint="eastAsia" w:ascii="黑体" w:hAnsi="黑体" w:eastAsia="黑体" w:cs="仿宋"/>
          <w:b/>
          <w:bCs/>
          <w:sz w:val="28"/>
          <w:szCs w:val="28"/>
        </w:rPr>
        <w:t>标准主要内容</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1、范围</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本章节</w:t>
      </w:r>
      <w:bookmarkStart w:id="2" w:name="_Hlk107574258"/>
      <w:r>
        <w:rPr>
          <w:rFonts w:hint="eastAsia" w:asciiTheme="minorEastAsia" w:hAnsiTheme="minorEastAsia" w:eastAsiaTheme="minorEastAsia"/>
          <w:sz w:val="28"/>
          <w:szCs w:val="28"/>
          <w:lang w:val="en-US" w:eastAsia="zh-CN"/>
        </w:rPr>
        <w:t>明确了标准的范围与适用对象。标准</w:t>
      </w:r>
      <w:r>
        <w:rPr>
          <w:rFonts w:asciiTheme="minorEastAsia" w:hAnsiTheme="minorEastAsia" w:eastAsiaTheme="minorEastAsia"/>
          <w:sz w:val="28"/>
          <w:szCs w:val="28"/>
        </w:rPr>
        <w:t>规定了药品冷链物流服务“领跑者”标准评价的术语和定义、评价指标体系和评价方法</w:t>
      </w:r>
      <w:bookmarkEnd w:id="2"/>
      <w:r>
        <w:rPr>
          <w:rFonts w:hint="eastAsia" w:asciiTheme="minorEastAsia" w:hAnsiTheme="minorEastAsia" w:eastAsiaTheme="minorEastAsia"/>
          <w:sz w:val="28"/>
          <w:szCs w:val="28"/>
        </w:rPr>
        <w:t>，适用于运输型药品冷链物流、仓储型药品冷链物流、综合型药品冷链物流服务的企业标准水平评价。相关企业在制定企业标准时可参照使用。相关机构在制定企业标准“领跑者”评估方案时也可参考使用本文件。</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2</w:t>
      </w:r>
      <w:r>
        <w:rPr>
          <w:rFonts w:hint="eastAsia" w:asciiTheme="minorEastAsia" w:hAnsiTheme="minorEastAsia" w:eastAsiaTheme="minorEastAsia"/>
          <w:sz w:val="28"/>
          <w:szCs w:val="28"/>
        </w:rPr>
        <w:t>、术语和定义</w:t>
      </w:r>
      <w:bookmarkStart w:id="3" w:name="_Toc253471896"/>
    </w:p>
    <w:bookmarkEnd w:id="3"/>
    <w:p>
      <w:pPr>
        <w:spacing w:line="360" w:lineRule="auto"/>
        <w:ind w:firstLine="560" w:firstLineChars="200"/>
        <w:rPr>
          <w:rFonts w:asciiTheme="minorEastAsia" w:hAnsiTheme="minorEastAsia" w:eastAsiaTheme="minorEastAsia"/>
          <w:sz w:val="28"/>
          <w:szCs w:val="28"/>
        </w:rPr>
      </w:pPr>
      <w:bookmarkStart w:id="4" w:name="_Toc500341476"/>
      <w:bookmarkStart w:id="5" w:name="_Toc253471904"/>
      <w:r>
        <w:rPr>
          <w:rFonts w:hint="eastAsia" w:asciiTheme="minorEastAsia" w:hAnsiTheme="minorEastAsia" w:eastAsiaTheme="minorEastAsia"/>
          <w:sz w:val="28"/>
          <w:szCs w:val="28"/>
        </w:rPr>
        <w:t>本章对药品冷链物流运输的定义进行了表述。是指</w:t>
      </w:r>
      <w:r>
        <w:rPr>
          <w:rFonts w:asciiTheme="minorEastAsia" w:hAnsiTheme="minorEastAsia" w:eastAsiaTheme="minorEastAsia"/>
          <w:sz w:val="28"/>
          <w:szCs w:val="28"/>
        </w:rPr>
        <w:t>采用专用设施设备，按照已批准的注册证以及说明书和标签标示的温度控制要求，提供药品从生产结束到使用的过程中温度始终控制在规定范围内的物流服务。</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3</w:t>
      </w:r>
      <w:r>
        <w:rPr>
          <w:rFonts w:hint="eastAsia" w:asciiTheme="minorEastAsia" w:hAnsiTheme="minorEastAsia" w:eastAsiaTheme="minorEastAsia"/>
          <w:sz w:val="28"/>
          <w:szCs w:val="28"/>
        </w:rPr>
        <w:t>、评价指标体系</w:t>
      </w:r>
    </w:p>
    <w:p>
      <w:pPr>
        <w:spacing w:line="360" w:lineRule="auto"/>
        <w:ind w:firstLine="560" w:firstLineChars="200"/>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第4章中4.1基本要求根据行业情况确定。4.2评价指标的分类主要依据领跑者的编制要求确定。</w:t>
      </w:r>
    </w:p>
    <w:tbl>
      <w:tblPr>
        <w:tblStyle w:val="13"/>
        <w:tblW w:w="85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2034"/>
        <w:gridCol w:w="5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263" w:type="dxa"/>
            <w:vMerge w:val="restart"/>
            <w:vAlign w:val="center"/>
          </w:tcPr>
          <w:p>
            <w:pPr>
              <w:pStyle w:val="37"/>
              <w:ind w:firstLine="0" w:firstLineChars="0"/>
              <w:jc w:val="center"/>
              <w:rPr>
                <w:rFonts w:hint="default"/>
                <w:sz w:val="21"/>
                <w:szCs w:val="21"/>
              </w:rPr>
            </w:pPr>
            <w:r>
              <w:rPr>
                <w:sz w:val="21"/>
                <w:szCs w:val="21"/>
              </w:rPr>
              <w:t>指标类型</w:t>
            </w:r>
          </w:p>
        </w:tc>
        <w:tc>
          <w:tcPr>
            <w:tcW w:w="2034" w:type="dxa"/>
            <w:vMerge w:val="restart"/>
            <w:vAlign w:val="center"/>
          </w:tcPr>
          <w:p>
            <w:pPr>
              <w:pStyle w:val="37"/>
              <w:ind w:firstLine="0" w:firstLineChars="0"/>
              <w:jc w:val="center"/>
              <w:rPr>
                <w:rFonts w:hint="default"/>
                <w:sz w:val="21"/>
                <w:szCs w:val="21"/>
              </w:rPr>
            </w:pPr>
            <w:r>
              <w:rPr>
                <w:sz w:val="21"/>
                <w:szCs w:val="21"/>
              </w:rPr>
              <w:t>评价指标</w:t>
            </w:r>
          </w:p>
        </w:tc>
        <w:tc>
          <w:tcPr>
            <w:tcW w:w="5255" w:type="dxa"/>
            <w:vMerge w:val="restart"/>
            <w:vAlign w:val="center"/>
          </w:tcPr>
          <w:p>
            <w:pPr>
              <w:pStyle w:val="37"/>
              <w:ind w:firstLine="0" w:firstLineChars="0"/>
              <w:jc w:val="center"/>
              <w:rPr>
                <w:rFonts w:hint="default"/>
                <w:sz w:val="21"/>
                <w:szCs w:val="21"/>
              </w:rPr>
            </w:pPr>
            <w:r>
              <w:rPr>
                <w:sz w:val="21"/>
                <w:szCs w:val="21"/>
              </w:rPr>
              <w:t>指标来源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263" w:type="dxa"/>
            <w:vMerge w:val="continue"/>
            <w:tcBorders>
              <w:bottom w:val="single" w:color="000000" w:sz="4" w:space="0"/>
            </w:tcBorders>
            <w:vAlign w:val="center"/>
          </w:tcPr>
          <w:p>
            <w:pPr>
              <w:pStyle w:val="37"/>
              <w:ind w:firstLine="0" w:firstLineChars="0"/>
              <w:jc w:val="center"/>
              <w:rPr>
                <w:rFonts w:hint="default"/>
                <w:sz w:val="21"/>
                <w:szCs w:val="21"/>
              </w:rPr>
            </w:pPr>
          </w:p>
        </w:tc>
        <w:tc>
          <w:tcPr>
            <w:tcW w:w="2034" w:type="dxa"/>
            <w:vMerge w:val="continue"/>
            <w:tcBorders>
              <w:bottom w:val="single" w:color="auto" w:sz="4" w:space="0"/>
            </w:tcBorders>
            <w:vAlign w:val="center"/>
          </w:tcPr>
          <w:p>
            <w:pPr>
              <w:pStyle w:val="37"/>
              <w:ind w:firstLine="0" w:firstLineChars="0"/>
              <w:jc w:val="both"/>
              <w:rPr>
                <w:rFonts w:hint="default"/>
                <w:sz w:val="21"/>
                <w:szCs w:val="21"/>
              </w:rPr>
            </w:pPr>
          </w:p>
        </w:tc>
        <w:tc>
          <w:tcPr>
            <w:tcW w:w="5255" w:type="dxa"/>
            <w:vMerge w:val="continue"/>
            <w:vAlign w:val="center"/>
          </w:tcPr>
          <w:p>
            <w:pPr>
              <w:pStyle w:val="37"/>
              <w:ind w:firstLine="0" w:firstLineChars="0"/>
              <w:jc w:val="center"/>
              <w:rPr>
                <w:rFonts w:hint="default"/>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3" w:type="dxa"/>
            <w:vMerge w:val="restart"/>
            <w:tcBorders>
              <w:top w:val="single" w:color="000000" w:sz="4" w:space="0"/>
              <w:left w:val="single" w:color="000000" w:sz="4" w:space="0"/>
              <w:right w:val="single" w:color="000000" w:sz="4" w:space="0"/>
            </w:tcBorders>
            <w:vAlign w:val="center"/>
          </w:tcPr>
          <w:p>
            <w:pPr>
              <w:pStyle w:val="37"/>
              <w:ind w:firstLine="0" w:firstLineChars="0"/>
              <w:jc w:val="center"/>
              <w:rPr>
                <w:rFonts w:hint="default"/>
                <w:sz w:val="21"/>
                <w:szCs w:val="21"/>
              </w:rPr>
            </w:pPr>
            <w:r>
              <w:rPr>
                <w:sz w:val="21"/>
                <w:szCs w:val="21"/>
              </w:rPr>
              <w:t>基础指标</w:t>
            </w:r>
          </w:p>
        </w:tc>
        <w:tc>
          <w:tcPr>
            <w:tcW w:w="2034" w:type="dxa"/>
            <w:tcBorders>
              <w:top w:val="single" w:color="auto" w:sz="4" w:space="0"/>
              <w:left w:val="single" w:color="000000" w:sz="4" w:space="0"/>
              <w:bottom w:val="single" w:color="auto" w:sz="4" w:space="0"/>
              <w:right w:val="single" w:color="auto" w:sz="4" w:space="0"/>
            </w:tcBorders>
            <w:vAlign w:val="center"/>
          </w:tcPr>
          <w:p>
            <w:pPr>
              <w:pStyle w:val="37"/>
              <w:ind w:firstLine="0" w:firstLineChars="0"/>
              <w:jc w:val="center"/>
              <w:rPr>
                <w:rFonts w:hint="default"/>
                <w:sz w:val="21"/>
                <w:szCs w:val="21"/>
              </w:rPr>
            </w:pPr>
            <w:r>
              <w:rPr>
                <w:sz w:val="21"/>
                <w:szCs w:val="21"/>
              </w:rPr>
              <w:t>质量管理体系文件</w:t>
            </w:r>
          </w:p>
        </w:tc>
        <w:tc>
          <w:tcPr>
            <w:tcW w:w="5255" w:type="dxa"/>
            <w:tcBorders>
              <w:left w:val="single" w:color="auto" w:sz="4" w:space="0"/>
            </w:tcBorders>
            <w:vAlign w:val="center"/>
          </w:tcPr>
          <w:p>
            <w:pPr>
              <w:pStyle w:val="37"/>
              <w:ind w:firstLine="0" w:firstLineChars="0"/>
              <w:jc w:val="left"/>
              <w:rPr>
                <w:rFonts w:hint="default" w:eastAsia="宋体"/>
                <w:sz w:val="21"/>
                <w:szCs w:val="21"/>
                <w:lang w:val="en-US" w:eastAsia="zh-CN"/>
              </w:rPr>
            </w:pPr>
            <w:r>
              <w:rPr>
                <w:rFonts w:hint="eastAsia" w:hAnsi="宋体" w:cs="宋体"/>
                <w:sz w:val="21"/>
                <w:szCs w:val="21"/>
                <w:lang w:val="en-US" w:eastAsia="zh-CN"/>
              </w:rPr>
              <w:t>主要参考</w:t>
            </w:r>
            <w:r>
              <w:rPr>
                <w:rFonts w:hint="eastAsia" w:hAnsi="宋体" w:cs="宋体"/>
                <w:sz w:val="21"/>
                <w:szCs w:val="21"/>
              </w:rPr>
              <w:t>GB/T 28842-2021《药品冷链物流运作规范》国家标准的</w:t>
            </w:r>
            <w:r>
              <w:rPr>
                <w:rFonts w:hint="eastAsia" w:hAnsi="宋体" w:cs="宋体"/>
                <w:sz w:val="21"/>
                <w:szCs w:val="21"/>
                <w:lang w:val="en-US" w:eastAsia="zh-CN"/>
              </w:rPr>
              <w:t>4.4条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3" w:type="dxa"/>
            <w:vMerge w:val="continue"/>
            <w:tcBorders>
              <w:left w:val="single" w:color="000000" w:sz="4" w:space="0"/>
              <w:right w:val="single" w:color="000000" w:sz="4" w:space="0"/>
            </w:tcBorders>
            <w:vAlign w:val="center"/>
          </w:tcPr>
          <w:p>
            <w:pPr>
              <w:pStyle w:val="37"/>
              <w:ind w:firstLine="0" w:firstLineChars="0"/>
              <w:jc w:val="center"/>
              <w:rPr>
                <w:rFonts w:hint="default"/>
                <w:sz w:val="21"/>
                <w:szCs w:val="21"/>
              </w:rPr>
            </w:pPr>
          </w:p>
        </w:tc>
        <w:tc>
          <w:tcPr>
            <w:tcW w:w="2034" w:type="dxa"/>
            <w:tcBorders>
              <w:top w:val="single" w:color="auto" w:sz="4" w:space="0"/>
              <w:left w:val="single" w:color="000000" w:sz="4" w:space="0"/>
              <w:bottom w:val="single" w:color="auto" w:sz="4" w:space="0"/>
              <w:right w:val="single" w:color="auto" w:sz="4" w:space="0"/>
            </w:tcBorders>
            <w:vAlign w:val="center"/>
          </w:tcPr>
          <w:p>
            <w:pPr>
              <w:pStyle w:val="37"/>
              <w:ind w:firstLine="0" w:firstLineChars="0"/>
              <w:jc w:val="center"/>
              <w:rPr>
                <w:rFonts w:hint="default"/>
                <w:sz w:val="21"/>
                <w:szCs w:val="21"/>
              </w:rPr>
            </w:pPr>
            <w:r>
              <w:rPr>
                <w:sz w:val="21"/>
                <w:szCs w:val="21"/>
              </w:rPr>
              <w:t>组织架构</w:t>
            </w:r>
          </w:p>
        </w:tc>
        <w:tc>
          <w:tcPr>
            <w:tcW w:w="5255" w:type="dxa"/>
            <w:tcBorders>
              <w:left w:val="single" w:color="auto" w:sz="4" w:space="0"/>
            </w:tcBorders>
            <w:vAlign w:val="center"/>
          </w:tcPr>
          <w:p>
            <w:pPr>
              <w:pStyle w:val="37"/>
              <w:ind w:firstLine="0" w:firstLineChars="0"/>
              <w:jc w:val="left"/>
              <w:rPr>
                <w:rFonts w:hint="default" w:eastAsia="宋体"/>
                <w:sz w:val="21"/>
                <w:szCs w:val="21"/>
                <w:lang w:val="en-US" w:eastAsia="zh-CN"/>
              </w:rPr>
            </w:pPr>
            <w:r>
              <w:rPr>
                <w:rFonts w:hint="eastAsia" w:hAnsi="宋体" w:cs="宋体"/>
                <w:sz w:val="21"/>
                <w:szCs w:val="21"/>
              </w:rPr>
              <w:t>GB/T 28842-2021《药品冷链物流运作规范》国家标准的第4章总体要求</w:t>
            </w:r>
            <w:r>
              <w:rPr>
                <w:rFonts w:hint="eastAsia" w:hAnsi="宋体" w:cs="宋体"/>
                <w:sz w:val="21"/>
                <w:szCs w:val="21"/>
                <w:lang w:val="en-US" w:eastAsia="zh-CN"/>
              </w:rPr>
              <w:t>4.1条</w:t>
            </w:r>
            <w:r>
              <w:rPr>
                <w:rFonts w:hint="eastAsia" w:hAnsi="宋体" w:cs="宋体"/>
                <w:sz w:val="21"/>
                <w:szCs w:val="21"/>
              </w:rPr>
              <w:t>、第5章人员与培训</w:t>
            </w:r>
            <w:r>
              <w:rPr>
                <w:rFonts w:hint="eastAsia" w:hAnsi="宋体" w:cs="宋体"/>
                <w:sz w:val="21"/>
                <w:szCs w:val="21"/>
                <w:lang w:val="en-US" w:eastAsia="zh-CN"/>
              </w:rPr>
              <w:t>5.1条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3" w:type="dxa"/>
            <w:vMerge w:val="continue"/>
            <w:tcBorders>
              <w:left w:val="single" w:color="000000" w:sz="4" w:space="0"/>
              <w:right w:val="single" w:color="000000" w:sz="4" w:space="0"/>
            </w:tcBorders>
            <w:vAlign w:val="center"/>
          </w:tcPr>
          <w:p>
            <w:pPr>
              <w:pStyle w:val="37"/>
              <w:ind w:firstLine="0" w:firstLineChars="0"/>
              <w:jc w:val="center"/>
              <w:rPr>
                <w:rFonts w:hint="default"/>
                <w:sz w:val="21"/>
                <w:szCs w:val="21"/>
              </w:rPr>
            </w:pPr>
          </w:p>
        </w:tc>
        <w:tc>
          <w:tcPr>
            <w:tcW w:w="2034" w:type="dxa"/>
            <w:tcBorders>
              <w:top w:val="single" w:color="auto" w:sz="4" w:space="0"/>
              <w:left w:val="single" w:color="auto" w:sz="4" w:space="0"/>
              <w:bottom w:val="single" w:color="auto" w:sz="4" w:space="0"/>
              <w:right w:val="single" w:color="auto" w:sz="4" w:space="0"/>
            </w:tcBorders>
            <w:vAlign w:val="center"/>
          </w:tcPr>
          <w:p>
            <w:pPr>
              <w:pStyle w:val="37"/>
              <w:ind w:firstLine="0" w:firstLineChars="0"/>
              <w:jc w:val="center"/>
              <w:rPr>
                <w:rFonts w:hint="default" w:ascii="宋体" w:hAnsi="Times New Roman" w:eastAsia="宋体" w:cs="Times New Roman"/>
                <w:kern w:val="0"/>
                <w:sz w:val="21"/>
                <w:szCs w:val="21"/>
                <w:lang w:val="en-US" w:eastAsia="zh-CN" w:bidi="ar-SA"/>
              </w:rPr>
            </w:pPr>
            <w:r>
              <w:rPr>
                <w:sz w:val="21"/>
                <w:szCs w:val="21"/>
              </w:rPr>
              <w:t>人员及健康</w:t>
            </w:r>
          </w:p>
        </w:tc>
        <w:tc>
          <w:tcPr>
            <w:tcW w:w="5255" w:type="dxa"/>
            <w:tcBorders>
              <w:left w:val="single" w:color="auto" w:sz="4" w:space="0"/>
            </w:tcBorders>
            <w:vAlign w:val="center"/>
          </w:tcPr>
          <w:p>
            <w:pPr>
              <w:pStyle w:val="37"/>
              <w:ind w:firstLine="0" w:firstLineChars="0"/>
              <w:jc w:val="left"/>
              <w:rPr>
                <w:rFonts w:hint="default" w:ascii="宋体" w:hAnsi="Times New Roman" w:eastAsia="宋体" w:cs="Times New Roman"/>
                <w:kern w:val="0"/>
                <w:sz w:val="21"/>
                <w:szCs w:val="21"/>
                <w:lang w:val="en-US" w:eastAsia="zh-CN" w:bidi="ar-SA"/>
              </w:rPr>
            </w:pPr>
            <w:r>
              <w:rPr>
                <w:rFonts w:hint="eastAsia" w:hAnsi="宋体" w:cs="宋体"/>
                <w:sz w:val="21"/>
                <w:szCs w:val="21"/>
                <w:lang w:val="en-US" w:eastAsia="zh-CN"/>
              </w:rPr>
              <w:t>主要参考</w:t>
            </w:r>
            <w:r>
              <w:rPr>
                <w:rFonts w:hint="eastAsia" w:hAnsi="宋体" w:cs="宋体"/>
                <w:sz w:val="21"/>
                <w:szCs w:val="21"/>
              </w:rPr>
              <w:t>GB/T 28842-2021《药品冷链物流运作规范》国家标准的第5章人员与培训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3" w:type="dxa"/>
            <w:vMerge w:val="continue"/>
            <w:tcBorders>
              <w:left w:val="single" w:color="000000" w:sz="4" w:space="0"/>
              <w:right w:val="single" w:color="000000" w:sz="4" w:space="0"/>
            </w:tcBorders>
            <w:vAlign w:val="center"/>
          </w:tcPr>
          <w:p>
            <w:pPr>
              <w:pStyle w:val="37"/>
              <w:ind w:firstLine="0" w:firstLineChars="0"/>
              <w:jc w:val="center"/>
              <w:rPr>
                <w:rFonts w:hint="default"/>
                <w:sz w:val="21"/>
                <w:szCs w:val="21"/>
              </w:rPr>
            </w:pPr>
          </w:p>
        </w:tc>
        <w:tc>
          <w:tcPr>
            <w:tcW w:w="2034" w:type="dxa"/>
            <w:tcBorders>
              <w:top w:val="single" w:color="auto" w:sz="4" w:space="0"/>
              <w:left w:val="single" w:color="auto" w:sz="4" w:space="0"/>
              <w:bottom w:val="single" w:color="auto" w:sz="4" w:space="0"/>
              <w:right w:val="single" w:color="auto" w:sz="4" w:space="0"/>
            </w:tcBorders>
            <w:vAlign w:val="center"/>
          </w:tcPr>
          <w:p>
            <w:pPr>
              <w:pStyle w:val="37"/>
              <w:ind w:firstLine="0" w:firstLineChars="0"/>
              <w:jc w:val="center"/>
              <w:rPr>
                <w:rFonts w:hint="default" w:ascii="宋体" w:hAnsi="Times New Roman" w:eastAsia="宋体" w:cs="Times New Roman"/>
                <w:kern w:val="0"/>
                <w:sz w:val="21"/>
                <w:szCs w:val="21"/>
                <w:lang w:val="en-US" w:eastAsia="zh-CN" w:bidi="ar-SA"/>
              </w:rPr>
            </w:pPr>
            <w:r>
              <w:rPr>
                <w:sz w:val="21"/>
                <w:szCs w:val="21"/>
              </w:rPr>
              <w:t>设施设备</w:t>
            </w:r>
          </w:p>
        </w:tc>
        <w:tc>
          <w:tcPr>
            <w:tcW w:w="5255" w:type="dxa"/>
            <w:tcBorders>
              <w:left w:val="single" w:color="auto" w:sz="4" w:space="0"/>
            </w:tcBorders>
            <w:vAlign w:val="center"/>
          </w:tcPr>
          <w:p>
            <w:pPr>
              <w:pStyle w:val="37"/>
              <w:ind w:firstLine="0" w:firstLineChars="0"/>
              <w:jc w:val="left"/>
              <w:rPr>
                <w:rFonts w:hint="default" w:ascii="宋体" w:hAnsi="Times New Roman" w:eastAsia="宋体" w:cs="Times New Roman"/>
                <w:kern w:val="0"/>
                <w:sz w:val="21"/>
                <w:szCs w:val="21"/>
                <w:lang w:val="en-US" w:eastAsia="zh-CN" w:bidi="ar-SA"/>
              </w:rPr>
            </w:pPr>
            <w:r>
              <w:rPr>
                <w:rFonts w:hint="eastAsia" w:hAnsi="宋体" w:cs="宋体"/>
                <w:sz w:val="21"/>
                <w:szCs w:val="21"/>
                <w:lang w:val="en-US" w:eastAsia="zh-CN"/>
              </w:rPr>
              <w:t>主要参考</w:t>
            </w:r>
            <w:r>
              <w:rPr>
                <w:rFonts w:hint="eastAsia" w:hAnsi="宋体" w:cs="宋体"/>
                <w:sz w:val="21"/>
                <w:szCs w:val="21"/>
              </w:rPr>
              <w:t>GB/T 28842-2021《药品冷链物流运作规范》国家标准的第6章设施设备与验证管理；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263" w:type="dxa"/>
            <w:vMerge w:val="restart"/>
            <w:tcBorders>
              <w:left w:val="single" w:color="000000" w:sz="4" w:space="0"/>
              <w:right w:val="single" w:color="000000" w:sz="4" w:space="0"/>
            </w:tcBorders>
            <w:vAlign w:val="center"/>
          </w:tcPr>
          <w:p>
            <w:pPr>
              <w:pStyle w:val="37"/>
              <w:ind w:firstLine="0" w:firstLineChars="0"/>
              <w:jc w:val="center"/>
              <w:rPr>
                <w:rFonts w:hint="default" w:ascii="宋体" w:hAnsi="Times New Roman" w:eastAsia="宋体" w:cs="Times New Roman"/>
                <w:kern w:val="0"/>
                <w:sz w:val="21"/>
                <w:szCs w:val="21"/>
                <w:lang w:val="en-US" w:eastAsia="zh-CN" w:bidi="ar-SA"/>
              </w:rPr>
            </w:pPr>
            <w:r>
              <w:rPr>
                <w:sz w:val="21"/>
                <w:szCs w:val="21"/>
              </w:rPr>
              <w:t>核心指标</w:t>
            </w:r>
          </w:p>
        </w:tc>
        <w:tc>
          <w:tcPr>
            <w:tcW w:w="2034" w:type="dxa"/>
            <w:tcBorders>
              <w:top w:val="single" w:color="auto" w:sz="4" w:space="0"/>
              <w:left w:val="single" w:color="auto" w:sz="4" w:space="0"/>
              <w:bottom w:val="single" w:color="auto" w:sz="4" w:space="0"/>
              <w:right w:val="single" w:color="auto" w:sz="4" w:space="0"/>
            </w:tcBorders>
            <w:vAlign w:val="center"/>
          </w:tcPr>
          <w:p>
            <w:pPr>
              <w:pStyle w:val="37"/>
              <w:ind w:firstLine="0" w:firstLineChars="0"/>
              <w:jc w:val="center"/>
              <w:rPr>
                <w:rFonts w:hAnsi="宋体" w:cs="宋体"/>
                <w:sz w:val="21"/>
                <w:szCs w:val="21"/>
              </w:rPr>
            </w:pPr>
            <w:r>
              <w:rPr>
                <w:rFonts w:hAnsi="宋体" w:cs="宋体"/>
                <w:sz w:val="21"/>
                <w:szCs w:val="21"/>
              </w:rPr>
              <w:t>冷库配置要求</w:t>
            </w:r>
          </w:p>
          <w:p>
            <w:pPr>
              <w:pStyle w:val="37"/>
              <w:ind w:firstLine="0" w:firstLineChars="0"/>
              <w:jc w:val="center"/>
              <w:rPr>
                <w:sz w:val="21"/>
                <w:szCs w:val="21"/>
              </w:rPr>
            </w:pPr>
          </w:p>
        </w:tc>
        <w:tc>
          <w:tcPr>
            <w:tcW w:w="5255" w:type="dxa"/>
            <w:tcBorders>
              <w:left w:val="single" w:color="auto" w:sz="4" w:space="0"/>
            </w:tcBorders>
            <w:vAlign w:val="center"/>
          </w:tcPr>
          <w:p>
            <w:pPr>
              <w:pStyle w:val="37"/>
              <w:ind w:firstLine="0" w:firstLineChars="0"/>
              <w:jc w:val="left"/>
              <w:rPr>
                <w:rFonts w:hint="default" w:hAnsi="宋体" w:eastAsia="宋体" w:cs="宋体"/>
                <w:sz w:val="21"/>
                <w:szCs w:val="21"/>
                <w:lang w:val="en-US" w:eastAsia="zh-CN"/>
              </w:rPr>
            </w:pPr>
            <w:r>
              <w:rPr>
                <w:rFonts w:hint="eastAsia" w:hAnsi="宋体" w:cs="宋体"/>
                <w:sz w:val="21"/>
                <w:szCs w:val="21"/>
                <w:lang w:val="en-US" w:eastAsia="zh-CN"/>
              </w:rPr>
              <w:t>主要参考</w:t>
            </w:r>
            <w:r>
              <w:rPr>
                <w:rFonts w:hint="eastAsia" w:hAnsi="宋体" w:cs="宋体"/>
                <w:sz w:val="21"/>
                <w:szCs w:val="21"/>
              </w:rPr>
              <w:t>GB/T 28842-2021《药品冷链物流运作规范》国家标准</w:t>
            </w:r>
            <w:r>
              <w:rPr>
                <w:rFonts w:hint="eastAsia" w:hAnsi="宋体" w:cs="宋体"/>
                <w:sz w:val="21"/>
                <w:szCs w:val="21"/>
                <w:lang w:val="en-US" w:eastAsia="zh-CN"/>
              </w:rPr>
              <w:t>6.3条、6.8条，</w:t>
            </w:r>
            <w:r>
              <w:rPr>
                <w:rFonts w:hAnsi="宋体" w:cs="宋体"/>
                <w:sz w:val="21"/>
                <w:szCs w:val="21"/>
              </w:rPr>
              <w:t>GB/T 31086-2014</w:t>
            </w:r>
            <w:r>
              <w:rPr>
                <w:rFonts w:hint="eastAsia" w:hAnsi="宋体" w:cs="宋体"/>
                <w:sz w:val="21"/>
                <w:szCs w:val="21"/>
                <w:lang w:eastAsia="zh-CN"/>
              </w:rPr>
              <w:t>《物流企业冷链服务要求与能力评估指标》</w:t>
            </w:r>
            <w:r>
              <w:rPr>
                <w:rFonts w:hint="eastAsia" w:hAnsi="宋体" w:cs="宋体"/>
                <w:sz w:val="21"/>
                <w:szCs w:val="21"/>
                <w:lang w:val="en-US" w:eastAsia="zh-CN"/>
              </w:rPr>
              <w:t>国家标准4.2.2、4.2.5、4.3.4条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3" w:type="dxa"/>
            <w:vMerge w:val="continue"/>
            <w:tcBorders>
              <w:left w:val="single" w:color="000000" w:sz="4" w:space="0"/>
              <w:right w:val="single" w:color="000000" w:sz="4" w:space="0"/>
            </w:tcBorders>
            <w:vAlign w:val="center"/>
          </w:tcPr>
          <w:p>
            <w:pPr>
              <w:pStyle w:val="37"/>
              <w:ind w:firstLine="0" w:firstLineChars="0"/>
              <w:jc w:val="center"/>
              <w:rPr>
                <w:rFonts w:hint="default"/>
                <w:sz w:val="21"/>
                <w:szCs w:val="21"/>
              </w:rPr>
            </w:pPr>
          </w:p>
        </w:tc>
        <w:tc>
          <w:tcPr>
            <w:tcW w:w="2034" w:type="dxa"/>
            <w:tcBorders>
              <w:top w:val="single" w:color="auto" w:sz="4" w:space="0"/>
              <w:left w:val="single" w:color="auto" w:sz="4" w:space="0"/>
              <w:bottom w:val="single" w:color="auto" w:sz="4" w:space="0"/>
              <w:right w:val="single" w:color="auto" w:sz="4" w:space="0"/>
            </w:tcBorders>
            <w:vAlign w:val="center"/>
          </w:tcPr>
          <w:p>
            <w:pPr>
              <w:pStyle w:val="37"/>
              <w:ind w:firstLine="0" w:firstLineChars="0"/>
              <w:jc w:val="center"/>
              <w:rPr>
                <w:rFonts w:hAnsi="宋体" w:cs="宋体"/>
                <w:sz w:val="21"/>
                <w:szCs w:val="21"/>
              </w:rPr>
            </w:pPr>
            <w:r>
              <w:rPr>
                <w:rFonts w:hAnsi="宋体" w:cs="宋体"/>
                <w:sz w:val="21"/>
                <w:szCs w:val="21"/>
              </w:rPr>
              <w:t>冷藏车配置要求</w:t>
            </w:r>
          </w:p>
          <w:p>
            <w:pPr>
              <w:pStyle w:val="37"/>
              <w:ind w:firstLine="0" w:firstLineChars="0"/>
              <w:jc w:val="center"/>
              <w:rPr>
                <w:sz w:val="21"/>
                <w:szCs w:val="21"/>
              </w:rPr>
            </w:pPr>
          </w:p>
        </w:tc>
        <w:tc>
          <w:tcPr>
            <w:tcW w:w="5255" w:type="dxa"/>
            <w:tcBorders>
              <w:left w:val="single" w:color="auto" w:sz="4" w:space="0"/>
            </w:tcBorders>
            <w:vAlign w:val="center"/>
          </w:tcPr>
          <w:p>
            <w:pPr>
              <w:pStyle w:val="37"/>
              <w:ind w:firstLine="0" w:firstLineChars="0"/>
              <w:jc w:val="left"/>
              <w:rPr>
                <w:rFonts w:hint="default" w:hAnsi="宋体" w:eastAsia="宋体" w:cs="宋体"/>
                <w:sz w:val="21"/>
                <w:szCs w:val="21"/>
                <w:lang w:val="en-US" w:eastAsia="zh-CN"/>
              </w:rPr>
            </w:pPr>
            <w:r>
              <w:rPr>
                <w:rFonts w:hint="eastAsia" w:hAnsi="宋体" w:cs="宋体"/>
                <w:sz w:val="21"/>
                <w:szCs w:val="21"/>
                <w:lang w:val="en-US" w:eastAsia="zh-CN"/>
              </w:rPr>
              <w:t>主要参考</w:t>
            </w:r>
            <w:r>
              <w:rPr>
                <w:rFonts w:hAnsi="宋体" w:cs="宋体"/>
                <w:sz w:val="21"/>
                <w:szCs w:val="21"/>
              </w:rPr>
              <w:t>T/CFLP 0012-2018</w:t>
            </w:r>
            <w:r>
              <w:rPr>
                <w:rFonts w:hint="eastAsia" w:hAnsi="宋体" w:cs="宋体"/>
                <w:sz w:val="21"/>
                <w:szCs w:val="21"/>
              </w:rPr>
              <w:t>《医药冷藏车温控验证 性能确认技术规范》团体标准</w:t>
            </w:r>
            <w:r>
              <w:rPr>
                <w:rFonts w:hint="eastAsia" w:hAnsi="宋体" w:cs="宋体"/>
                <w:sz w:val="21"/>
                <w:szCs w:val="21"/>
                <w:lang w:val="en-US" w:eastAsia="zh-CN"/>
              </w:rPr>
              <w:t>附录A的要求，</w:t>
            </w:r>
            <w:r>
              <w:rPr>
                <w:rFonts w:hAnsi="宋体" w:cs="宋体"/>
                <w:sz w:val="21"/>
                <w:szCs w:val="21"/>
              </w:rPr>
              <w:t>GB 29753</w:t>
            </w:r>
            <w:r>
              <w:rPr>
                <w:rFonts w:hint="eastAsia" w:hAnsi="宋体" w:cs="宋体"/>
                <w:sz w:val="21"/>
                <w:szCs w:val="21"/>
                <w:lang w:eastAsia="zh-CN"/>
              </w:rPr>
              <w:t>《道路运输 食品与生物制品冷藏车 安全要求及试验方法》</w:t>
            </w:r>
            <w:r>
              <w:rPr>
                <w:rFonts w:hint="eastAsia" w:hAnsi="宋体" w:cs="宋体"/>
                <w:sz w:val="21"/>
                <w:szCs w:val="21"/>
                <w:lang w:val="en-US" w:eastAsia="zh-CN"/>
              </w:rPr>
              <w:t>国家标准中的5.2.4、5.2.8，</w:t>
            </w:r>
            <w:r>
              <w:rPr>
                <w:rFonts w:hint="eastAsia" w:hAnsi="宋体" w:cs="宋体"/>
                <w:sz w:val="21"/>
                <w:szCs w:val="21"/>
              </w:rPr>
              <w:t>WB/T 1104-2020《道路运输 医药产品冷藏车功能配置要求》行业标准</w:t>
            </w:r>
            <w:r>
              <w:rPr>
                <w:rFonts w:hint="eastAsia" w:hAnsi="宋体" w:cs="宋体"/>
                <w:sz w:val="21"/>
                <w:szCs w:val="21"/>
                <w:lang w:val="en-US" w:eastAsia="zh-CN"/>
              </w:rPr>
              <w:t>中</w:t>
            </w:r>
            <w:r>
              <w:rPr>
                <w:rFonts w:hint="eastAsia" w:hAnsi="宋体" w:cs="宋体"/>
                <w:sz w:val="21"/>
                <w:szCs w:val="21"/>
              </w:rPr>
              <w:t>5.4</w:t>
            </w:r>
            <w:r>
              <w:rPr>
                <w:rFonts w:hint="eastAsia" w:hAnsi="宋体" w:cs="宋体"/>
                <w:sz w:val="21"/>
                <w:szCs w:val="21"/>
                <w:lang w:val="en-US" w:eastAsia="zh-CN"/>
              </w:rPr>
              <w:t>条；</w:t>
            </w:r>
            <w:r>
              <w:rPr>
                <w:rFonts w:hint="eastAsia" w:hAnsi="宋体" w:cs="宋体"/>
                <w:sz w:val="21"/>
                <w:szCs w:val="21"/>
              </w:rPr>
              <w:t>T/CFLP 0013-2018《医药冷藏车温控验证 性能确认技术规范》团体标准</w:t>
            </w:r>
            <w:r>
              <w:rPr>
                <w:rFonts w:hint="eastAsia" w:hAnsi="宋体" w:cs="宋体"/>
                <w:sz w:val="21"/>
                <w:szCs w:val="21"/>
                <w:lang w:val="en-US" w:eastAsia="zh-CN"/>
              </w:rPr>
              <w:t>的第3章冷藏车的车辆技术要求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3" w:type="dxa"/>
            <w:vMerge w:val="continue"/>
            <w:tcBorders>
              <w:left w:val="single" w:color="000000" w:sz="4" w:space="0"/>
              <w:right w:val="single" w:color="000000" w:sz="4" w:space="0"/>
            </w:tcBorders>
            <w:vAlign w:val="center"/>
          </w:tcPr>
          <w:p>
            <w:pPr>
              <w:pStyle w:val="37"/>
              <w:ind w:firstLine="0" w:firstLineChars="0"/>
              <w:jc w:val="center"/>
              <w:rPr>
                <w:rFonts w:hint="default" w:ascii="宋体" w:hAnsi="Times New Roman" w:eastAsia="宋体" w:cs="Times New Roman"/>
                <w:kern w:val="0"/>
                <w:sz w:val="21"/>
                <w:szCs w:val="21"/>
                <w:lang w:val="en-US" w:eastAsia="zh-CN" w:bidi="ar-SA"/>
              </w:rPr>
            </w:pPr>
          </w:p>
        </w:tc>
        <w:tc>
          <w:tcPr>
            <w:tcW w:w="2034" w:type="dxa"/>
            <w:tcBorders>
              <w:top w:val="single" w:color="auto" w:sz="4" w:space="0"/>
              <w:left w:val="single" w:color="auto" w:sz="4" w:space="0"/>
              <w:bottom w:val="single" w:color="auto" w:sz="4" w:space="0"/>
              <w:right w:val="single" w:color="auto" w:sz="4" w:space="0"/>
            </w:tcBorders>
            <w:vAlign w:val="center"/>
          </w:tcPr>
          <w:p>
            <w:pPr>
              <w:pStyle w:val="37"/>
              <w:ind w:firstLine="0" w:firstLineChars="0"/>
              <w:jc w:val="center"/>
              <w:rPr>
                <w:rFonts w:ascii="宋体" w:hAnsi="宋体" w:eastAsia="宋体" w:cs="宋体"/>
                <w:kern w:val="0"/>
                <w:sz w:val="21"/>
                <w:szCs w:val="21"/>
                <w:lang w:val="en-US" w:eastAsia="zh-CN" w:bidi="ar-SA"/>
              </w:rPr>
            </w:pPr>
            <w:r>
              <w:rPr>
                <w:rFonts w:hAnsi="宋体" w:cs="宋体"/>
                <w:sz w:val="21"/>
                <w:szCs w:val="21"/>
              </w:rPr>
              <w:t>冷藏箱/保温箱装载要求</w:t>
            </w:r>
          </w:p>
        </w:tc>
        <w:tc>
          <w:tcPr>
            <w:tcW w:w="5255" w:type="dxa"/>
            <w:tcBorders>
              <w:left w:val="single" w:color="auto" w:sz="4" w:space="0"/>
            </w:tcBorders>
            <w:vAlign w:val="center"/>
          </w:tcPr>
          <w:p>
            <w:pPr>
              <w:pStyle w:val="37"/>
              <w:ind w:firstLine="0" w:firstLineChars="0"/>
              <w:jc w:val="left"/>
              <w:rPr>
                <w:rFonts w:hint="default" w:ascii="宋体" w:hAnsi="Times New Roman" w:eastAsia="宋体" w:cs="Times New Roman"/>
                <w:kern w:val="0"/>
                <w:sz w:val="21"/>
                <w:szCs w:val="21"/>
                <w:lang w:val="en-US" w:eastAsia="zh-CN" w:bidi="ar-SA"/>
              </w:rPr>
            </w:pPr>
            <w:r>
              <w:rPr>
                <w:rFonts w:hint="eastAsia" w:hAnsi="宋体" w:cs="宋体"/>
                <w:sz w:val="21"/>
                <w:szCs w:val="21"/>
                <w:lang w:val="en-US" w:eastAsia="zh-CN"/>
              </w:rPr>
              <w:t>主要参考</w:t>
            </w:r>
            <w:r>
              <w:rPr>
                <w:rFonts w:hint="eastAsia" w:hAnsi="宋体" w:cs="宋体"/>
                <w:sz w:val="21"/>
                <w:szCs w:val="21"/>
              </w:rPr>
              <w:t>GB/T 28842-2021《药品冷链物流运作规范》国家标准</w:t>
            </w:r>
            <w:r>
              <w:rPr>
                <w:rFonts w:hint="eastAsia" w:hAnsi="宋体" w:cs="宋体"/>
                <w:sz w:val="21"/>
                <w:szCs w:val="21"/>
                <w:lang w:val="en-US" w:eastAsia="zh-CN"/>
              </w:rPr>
              <w:t>8.3.4条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3" w:type="dxa"/>
            <w:vMerge w:val="continue"/>
            <w:tcBorders>
              <w:left w:val="single" w:color="000000" w:sz="4" w:space="0"/>
              <w:right w:val="single" w:color="000000" w:sz="4" w:space="0"/>
            </w:tcBorders>
            <w:vAlign w:val="center"/>
          </w:tcPr>
          <w:p>
            <w:pPr>
              <w:pStyle w:val="37"/>
              <w:ind w:firstLine="0" w:firstLineChars="0"/>
              <w:jc w:val="center"/>
              <w:rPr>
                <w:rFonts w:hint="default" w:ascii="宋体" w:hAnsi="Times New Roman" w:eastAsia="宋体" w:cs="Times New Roman"/>
                <w:kern w:val="0"/>
                <w:sz w:val="21"/>
                <w:szCs w:val="21"/>
                <w:lang w:val="en-US" w:eastAsia="zh-CN" w:bidi="ar-SA"/>
              </w:rPr>
            </w:pPr>
          </w:p>
        </w:tc>
        <w:tc>
          <w:tcPr>
            <w:tcW w:w="2034" w:type="dxa"/>
            <w:tcBorders>
              <w:top w:val="single" w:color="auto" w:sz="4" w:space="0"/>
              <w:left w:val="single" w:color="auto" w:sz="4" w:space="0"/>
              <w:bottom w:val="single" w:color="auto" w:sz="4" w:space="0"/>
              <w:right w:val="single" w:color="auto" w:sz="4" w:space="0"/>
            </w:tcBorders>
            <w:vAlign w:val="center"/>
          </w:tcPr>
          <w:p>
            <w:pPr>
              <w:pStyle w:val="37"/>
              <w:ind w:firstLine="0" w:firstLineChars="0"/>
              <w:jc w:val="center"/>
              <w:rPr>
                <w:rFonts w:ascii="宋体" w:hAnsi="宋体" w:eastAsia="宋体" w:cs="宋体"/>
                <w:kern w:val="0"/>
                <w:sz w:val="21"/>
                <w:szCs w:val="21"/>
                <w:lang w:val="en-US" w:eastAsia="zh-CN" w:bidi="ar-SA"/>
              </w:rPr>
            </w:pPr>
            <w:r>
              <w:rPr>
                <w:rFonts w:hAnsi="宋体" w:cs="宋体"/>
                <w:sz w:val="21"/>
                <w:szCs w:val="21"/>
              </w:rPr>
              <w:t>温度监测</w:t>
            </w:r>
          </w:p>
        </w:tc>
        <w:tc>
          <w:tcPr>
            <w:tcW w:w="5255" w:type="dxa"/>
            <w:tcBorders>
              <w:left w:val="single" w:color="auto" w:sz="4" w:space="0"/>
            </w:tcBorders>
            <w:vAlign w:val="center"/>
          </w:tcPr>
          <w:p>
            <w:pPr>
              <w:pStyle w:val="37"/>
              <w:ind w:firstLine="0" w:firstLineChars="0"/>
              <w:jc w:val="left"/>
              <w:rPr>
                <w:rFonts w:hint="default" w:ascii="宋体" w:hAnsi="Times New Roman" w:eastAsia="宋体" w:cs="Times New Roman"/>
                <w:kern w:val="0"/>
                <w:sz w:val="21"/>
                <w:szCs w:val="21"/>
                <w:lang w:val="en-US" w:eastAsia="zh-CN" w:bidi="ar-SA"/>
              </w:rPr>
            </w:pPr>
            <w:r>
              <w:rPr>
                <w:rFonts w:hint="eastAsia" w:hAnsi="宋体" w:cs="宋体"/>
                <w:sz w:val="21"/>
                <w:szCs w:val="21"/>
                <w:lang w:val="en-US" w:eastAsia="zh-CN"/>
              </w:rPr>
              <w:t>主要参考</w:t>
            </w:r>
            <w:r>
              <w:rPr>
                <w:rFonts w:hAnsi="宋体" w:cs="宋体"/>
                <w:sz w:val="21"/>
                <w:szCs w:val="21"/>
              </w:rPr>
              <w:t>T/CFLP 0012-2018</w:t>
            </w:r>
            <w:r>
              <w:rPr>
                <w:rFonts w:hint="eastAsia" w:hAnsi="宋体" w:cs="宋体"/>
                <w:sz w:val="21"/>
                <w:szCs w:val="21"/>
              </w:rPr>
              <w:t>《医药冷藏车温控验证 性能确认技术规范》团体标准</w:t>
            </w:r>
            <w:r>
              <w:rPr>
                <w:rFonts w:hint="eastAsia" w:hAnsi="宋体" w:cs="宋体"/>
                <w:sz w:val="21"/>
                <w:szCs w:val="21"/>
                <w:lang w:val="en-US" w:eastAsia="zh-CN"/>
              </w:rPr>
              <w:t>9.8.2条，以及《药品经营质量管理规范》附录3温湿度自动监测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3" w:type="dxa"/>
            <w:vMerge w:val="continue"/>
            <w:tcBorders>
              <w:left w:val="single" w:color="000000" w:sz="4" w:space="0"/>
              <w:right w:val="single" w:color="000000" w:sz="4" w:space="0"/>
            </w:tcBorders>
            <w:vAlign w:val="center"/>
          </w:tcPr>
          <w:p>
            <w:pPr>
              <w:pStyle w:val="37"/>
              <w:ind w:firstLine="0" w:firstLineChars="0"/>
              <w:jc w:val="center"/>
              <w:rPr>
                <w:rFonts w:hint="default"/>
                <w:sz w:val="21"/>
                <w:szCs w:val="21"/>
              </w:rPr>
            </w:pPr>
          </w:p>
        </w:tc>
        <w:tc>
          <w:tcPr>
            <w:tcW w:w="2034" w:type="dxa"/>
            <w:tcBorders>
              <w:top w:val="single" w:color="auto" w:sz="4" w:space="0"/>
              <w:left w:val="single" w:color="auto" w:sz="4" w:space="0"/>
              <w:bottom w:val="single" w:color="auto" w:sz="4" w:space="0"/>
              <w:right w:val="single" w:color="auto" w:sz="4" w:space="0"/>
            </w:tcBorders>
            <w:vAlign w:val="center"/>
          </w:tcPr>
          <w:p>
            <w:pPr>
              <w:pStyle w:val="37"/>
              <w:ind w:firstLine="0" w:firstLineChars="0"/>
              <w:jc w:val="center"/>
              <w:rPr>
                <w:rFonts w:hint="default" w:ascii="宋体" w:hAnsi="Times New Roman" w:eastAsia="宋体" w:cs="Times New Roman"/>
                <w:kern w:val="0"/>
                <w:sz w:val="21"/>
                <w:szCs w:val="21"/>
                <w:lang w:val="en-US" w:eastAsia="zh-CN" w:bidi="ar-SA"/>
              </w:rPr>
            </w:pPr>
            <w:r>
              <w:rPr>
                <w:rFonts w:hAnsi="宋体" w:cs="宋体"/>
                <w:sz w:val="21"/>
                <w:szCs w:val="21"/>
              </w:rPr>
              <w:t>验证管理</w:t>
            </w:r>
          </w:p>
        </w:tc>
        <w:tc>
          <w:tcPr>
            <w:tcW w:w="5255" w:type="dxa"/>
            <w:tcBorders>
              <w:left w:val="single" w:color="auto" w:sz="4" w:space="0"/>
            </w:tcBorders>
            <w:vAlign w:val="center"/>
          </w:tcPr>
          <w:p>
            <w:pPr>
              <w:pStyle w:val="37"/>
              <w:ind w:firstLine="0" w:firstLineChars="0"/>
              <w:jc w:val="left"/>
              <w:rPr>
                <w:rFonts w:hint="default" w:ascii="宋体" w:hAnsi="Times New Roman" w:eastAsia="宋体" w:cs="Times New Roman"/>
                <w:kern w:val="0"/>
                <w:sz w:val="21"/>
                <w:szCs w:val="21"/>
                <w:lang w:val="en-US" w:eastAsia="zh-CN" w:bidi="ar-SA"/>
              </w:rPr>
            </w:pPr>
            <w:r>
              <w:rPr>
                <w:rFonts w:hint="eastAsia" w:hAnsi="宋体" w:cs="宋体"/>
                <w:sz w:val="21"/>
                <w:szCs w:val="21"/>
                <w:lang w:val="en-US" w:eastAsia="zh-CN"/>
              </w:rPr>
              <w:t>主要参考</w:t>
            </w:r>
            <w:r>
              <w:rPr>
                <w:rFonts w:hint="eastAsia" w:hAnsi="宋体" w:cs="宋体"/>
                <w:sz w:val="21"/>
                <w:szCs w:val="21"/>
              </w:rPr>
              <w:t>GB/T 28842-2021《药品冷链物流运作规范》国家标准</w:t>
            </w:r>
            <w:r>
              <w:rPr>
                <w:rFonts w:hint="eastAsia" w:hAnsi="宋体" w:cs="宋体"/>
                <w:sz w:val="21"/>
                <w:szCs w:val="21"/>
                <w:lang w:val="en-US" w:eastAsia="zh-CN"/>
              </w:rPr>
              <w:t>6.7条，</w:t>
            </w:r>
            <w:r>
              <w:rPr>
                <w:rFonts w:hAnsi="宋体" w:cs="宋体"/>
                <w:sz w:val="21"/>
                <w:szCs w:val="21"/>
              </w:rPr>
              <w:t>GB./T 34399-2017</w:t>
            </w:r>
            <w:r>
              <w:rPr>
                <w:rFonts w:hint="eastAsia" w:hAnsi="宋体" w:cs="宋体"/>
                <w:sz w:val="21"/>
                <w:szCs w:val="21"/>
              </w:rPr>
              <w:t>《医药产品冷链物流温控设施设备验证 性能确认技术规范》国家标准</w:t>
            </w:r>
            <w:r>
              <w:rPr>
                <w:rFonts w:hint="eastAsia" w:hAnsi="宋体" w:cs="宋体"/>
                <w:sz w:val="21"/>
                <w:szCs w:val="21"/>
                <w:lang w:val="en-US" w:eastAsia="zh-CN"/>
              </w:rPr>
              <w:t>第三章、第四章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3" w:type="dxa"/>
            <w:vMerge w:val="continue"/>
            <w:tcBorders>
              <w:left w:val="single" w:color="000000" w:sz="4" w:space="0"/>
              <w:right w:val="single" w:color="000000" w:sz="4" w:space="0"/>
            </w:tcBorders>
            <w:vAlign w:val="center"/>
          </w:tcPr>
          <w:p>
            <w:pPr>
              <w:pStyle w:val="37"/>
              <w:ind w:firstLine="0" w:firstLineChars="0"/>
              <w:jc w:val="center"/>
              <w:rPr>
                <w:rFonts w:hint="default"/>
                <w:sz w:val="21"/>
                <w:szCs w:val="21"/>
              </w:rPr>
            </w:pPr>
          </w:p>
        </w:tc>
        <w:tc>
          <w:tcPr>
            <w:tcW w:w="2034" w:type="dxa"/>
            <w:tcBorders>
              <w:top w:val="single" w:color="auto" w:sz="4" w:space="0"/>
              <w:left w:val="single" w:color="auto" w:sz="4" w:space="0"/>
              <w:bottom w:val="single" w:color="auto" w:sz="4" w:space="0"/>
              <w:right w:val="single" w:color="auto" w:sz="4" w:space="0"/>
            </w:tcBorders>
            <w:vAlign w:val="center"/>
          </w:tcPr>
          <w:p>
            <w:pPr>
              <w:pStyle w:val="37"/>
              <w:ind w:firstLine="0" w:firstLineChars="0"/>
              <w:jc w:val="center"/>
              <w:rPr>
                <w:rFonts w:hint="default" w:ascii="宋体" w:hAnsi="宋体" w:eastAsia="宋体" w:cs="宋体"/>
                <w:kern w:val="0"/>
                <w:sz w:val="21"/>
                <w:szCs w:val="21"/>
                <w:lang w:val="en-US" w:eastAsia="zh-CN" w:bidi="ar-SA"/>
              </w:rPr>
            </w:pPr>
            <w:r>
              <w:rPr>
                <w:rFonts w:hAnsi="宋体" w:cs="宋体"/>
                <w:sz w:val="21"/>
                <w:szCs w:val="21"/>
              </w:rPr>
              <w:t>服务质量评价</w:t>
            </w:r>
          </w:p>
        </w:tc>
        <w:tc>
          <w:tcPr>
            <w:tcW w:w="5255" w:type="dxa"/>
            <w:tcBorders>
              <w:left w:val="single" w:color="auto" w:sz="4" w:space="0"/>
            </w:tcBorders>
            <w:vAlign w:val="center"/>
          </w:tcPr>
          <w:p>
            <w:pPr>
              <w:pStyle w:val="37"/>
              <w:ind w:firstLine="0" w:firstLineChars="0"/>
              <w:jc w:val="left"/>
              <w:rPr>
                <w:rFonts w:hint="default" w:ascii="宋体" w:hAnsi="Times New Roman" w:eastAsia="宋体" w:cs="Times New Roman"/>
                <w:kern w:val="0"/>
                <w:sz w:val="21"/>
                <w:szCs w:val="21"/>
                <w:lang w:val="en-US" w:eastAsia="zh-CN" w:bidi="ar-SA"/>
              </w:rPr>
            </w:pPr>
            <w:r>
              <w:rPr>
                <w:rFonts w:hint="eastAsia" w:ascii="宋体" w:hAnsi="Times New Roman" w:eastAsia="宋体" w:cs="Times New Roman"/>
                <w:kern w:val="0"/>
                <w:sz w:val="21"/>
                <w:szCs w:val="21"/>
                <w:lang w:val="en-US" w:eastAsia="zh-CN" w:bidi="ar-SA"/>
              </w:rPr>
              <w:t>GB/T 30335-2013《药品物流服务规范》国家标准第12章服务质量的主要评价指标、SB/T 11184-2017《药品流通企业关键绩效指标体系》行业标准5.3 服务质量方面</w:t>
            </w:r>
            <w:r>
              <w:rPr>
                <w:rFonts w:hint="eastAsia" w:cs="Times New Roman"/>
                <w:kern w:val="0"/>
                <w:sz w:val="21"/>
                <w:szCs w:val="21"/>
                <w:lang w:val="en-US" w:eastAsia="zh-CN" w:bidi="ar-SA"/>
              </w:rPr>
              <w:t>，指标来源于调研确认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3" w:type="dxa"/>
            <w:vMerge w:val="continue"/>
            <w:tcBorders>
              <w:left w:val="single" w:color="000000" w:sz="4" w:space="0"/>
              <w:right w:val="single" w:color="000000" w:sz="4" w:space="0"/>
            </w:tcBorders>
            <w:vAlign w:val="center"/>
          </w:tcPr>
          <w:p>
            <w:pPr>
              <w:pStyle w:val="37"/>
              <w:ind w:firstLine="0" w:firstLineChars="0"/>
              <w:jc w:val="center"/>
              <w:rPr>
                <w:rFonts w:hint="default"/>
                <w:sz w:val="21"/>
                <w:szCs w:val="21"/>
              </w:rPr>
            </w:pPr>
          </w:p>
        </w:tc>
        <w:tc>
          <w:tcPr>
            <w:tcW w:w="2034" w:type="dxa"/>
            <w:tcBorders>
              <w:top w:val="single" w:color="auto" w:sz="4" w:space="0"/>
              <w:left w:val="single" w:color="auto" w:sz="4" w:space="0"/>
              <w:bottom w:val="single" w:color="auto" w:sz="4" w:space="0"/>
              <w:right w:val="single" w:color="auto" w:sz="4" w:space="0"/>
            </w:tcBorders>
            <w:vAlign w:val="center"/>
          </w:tcPr>
          <w:p>
            <w:pPr>
              <w:pStyle w:val="37"/>
              <w:ind w:firstLine="0" w:firstLineChars="0"/>
              <w:jc w:val="center"/>
              <w:rPr>
                <w:rFonts w:hint="default" w:ascii="宋体" w:hAnsi="宋体" w:eastAsia="宋体" w:cs="宋体"/>
                <w:kern w:val="0"/>
                <w:sz w:val="21"/>
                <w:szCs w:val="21"/>
                <w:lang w:val="en-US" w:eastAsia="zh-CN" w:bidi="ar-SA"/>
              </w:rPr>
            </w:pPr>
            <w:r>
              <w:rPr>
                <w:rFonts w:hAnsi="宋体" w:cs="宋体"/>
                <w:sz w:val="21"/>
                <w:szCs w:val="21"/>
              </w:rPr>
              <w:t>服务改进</w:t>
            </w:r>
          </w:p>
        </w:tc>
        <w:tc>
          <w:tcPr>
            <w:tcW w:w="5255" w:type="dxa"/>
            <w:tcBorders>
              <w:left w:val="single" w:color="auto" w:sz="4" w:space="0"/>
            </w:tcBorders>
            <w:vAlign w:val="center"/>
          </w:tcPr>
          <w:p>
            <w:pPr>
              <w:ind w:firstLine="0" w:firstLineChars="0"/>
              <w:jc w:val="left"/>
              <w:rPr>
                <w:rFonts w:hint="eastAsia" w:ascii="宋体" w:hAnsi="Times New Roman" w:eastAsia="宋体" w:cs="Times New Roman"/>
                <w:kern w:val="0"/>
                <w:sz w:val="21"/>
                <w:szCs w:val="21"/>
                <w:lang w:val="en-US" w:eastAsia="zh-CN" w:bidi="ar-SA"/>
              </w:rPr>
            </w:pPr>
            <w:r>
              <w:rPr>
                <w:rFonts w:hint="eastAsia" w:ascii="宋体" w:hAnsi="Times New Roman" w:eastAsia="宋体" w:cs="Times New Roman"/>
                <w:kern w:val="0"/>
                <w:sz w:val="21"/>
                <w:szCs w:val="21"/>
                <w:lang w:val="en-US" w:eastAsia="zh-CN" w:bidi="ar-SA"/>
              </w:rPr>
              <w:t>GB/T 28842-2021《药品冷链物流运作规范》国家标准的第10章内审与改进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3" w:type="dxa"/>
            <w:vMerge w:val="continue"/>
            <w:tcBorders>
              <w:left w:val="single" w:color="000000" w:sz="4" w:space="0"/>
              <w:right w:val="single" w:color="000000" w:sz="4" w:space="0"/>
            </w:tcBorders>
            <w:vAlign w:val="center"/>
          </w:tcPr>
          <w:p>
            <w:pPr>
              <w:pStyle w:val="37"/>
              <w:ind w:firstLine="0" w:firstLineChars="0"/>
              <w:jc w:val="center"/>
              <w:rPr>
                <w:rFonts w:hint="default"/>
                <w:sz w:val="21"/>
                <w:szCs w:val="21"/>
              </w:rPr>
            </w:pPr>
          </w:p>
        </w:tc>
        <w:tc>
          <w:tcPr>
            <w:tcW w:w="2034" w:type="dxa"/>
            <w:tcBorders>
              <w:top w:val="single" w:color="auto" w:sz="4" w:space="0"/>
              <w:left w:val="single" w:color="auto" w:sz="4" w:space="0"/>
              <w:bottom w:val="single" w:color="auto" w:sz="4" w:space="0"/>
              <w:right w:val="single" w:color="auto" w:sz="4" w:space="0"/>
            </w:tcBorders>
            <w:vAlign w:val="center"/>
          </w:tcPr>
          <w:p>
            <w:pPr>
              <w:pStyle w:val="37"/>
              <w:ind w:firstLine="0" w:firstLineChars="0"/>
              <w:jc w:val="center"/>
              <w:rPr>
                <w:rFonts w:hint="default" w:ascii="宋体" w:hAnsi="Times New Roman" w:eastAsia="宋体" w:cs="Times New Roman"/>
                <w:kern w:val="0"/>
                <w:sz w:val="21"/>
                <w:szCs w:val="21"/>
                <w:lang w:val="en-US" w:eastAsia="zh-CN" w:bidi="ar-SA"/>
              </w:rPr>
            </w:pPr>
            <w:r>
              <w:rPr>
                <w:rFonts w:hAnsi="宋体" w:cs="宋体"/>
                <w:sz w:val="21"/>
                <w:szCs w:val="21"/>
              </w:rPr>
              <w:t>应急管理</w:t>
            </w:r>
          </w:p>
        </w:tc>
        <w:tc>
          <w:tcPr>
            <w:tcW w:w="5255" w:type="dxa"/>
            <w:tcBorders>
              <w:left w:val="single" w:color="auto" w:sz="4" w:space="0"/>
            </w:tcBorders>
            <w:vAlign w:val="center"/>
          </w:tcPr>
          <w:p>
            <w:pPr>
              <w:ind w:firstLine="0" w:firstLineChars="0"/>
              <w:jc w:val="left"/>
              <w:rPr>
                <w:rFonts w:hint="eastAsia" w:ascii="宋体" w:hAnsi="Times New Roman" w:eastAsia="宋体" w:cs="Times New Roman"/>
                <w:kern w:val="0"/>
                <w:sz w:val="21"/>
                <w:szCs w:val="21"/>
                <w:lang w:val="en-US" w:eastAsia="zh-CN" w:bidi="ar-SA"/>
              </w:rPr>
            </w:pPr>
            <w:r>
              <w:rPr>
                <w:rFonts w:hint="eastAsia" w:ascii="宋体" w:hAnsi="Times New Roman" w:eastAsia="宋体" w:cs="Times New Roman"/>
                <w:kern w:val="0"/>
                <w:sz w:val="21"/>
                <w:szCs w:val="21"/>
                <w:lang w:val="en-US" w:eastAsia="zh-CN" w:bidi="ar-SA"/>
              </w:rPr>
              <w:t>GB/T 28842-2021《药品冷链物流运作规范》国家标准的第9章应急管理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3" w:type="dxa"/>
            <w:vMerge w:val="restart"/>
            <w:tcBorders>
              <w:left w:val="single" w:color="000000" w:sz="4" w:space="0"/>
              <w:right w:val="single" w:color="000000" w:sz="4" w:space="0"/>
            </w:tcBorders>
            <w:vAlign w:val="center"/>
          </w:tcPr>
          <w:p>
            <w:pPr>
              <w:pStyle w:val="37"/>
              <w:ind w:firstLine="0" w:firstLineChars="0"/>
              <w:jc w:val="center"/>
              <w:rPr>
                <w:rFonts w:hint="default"/>
                <w:sz w:val="21"/>
                <w:szCs w:val="21"/>
              </w:rPr>
            </w:pPr>
            <w:r>
              <w:rPr>
                <w:sz w:val="21"/>
                <w:szCs w:val="21"/>
              </w:rPr>
              <w:t>创新性指标</w:t>
            </w:r>
          </w:p>
        </w:tc>
        <w:tc>
          <w:tcPr>
            <w:tcW w:w="2034" w:type="dxa"/>
            <w:tcBorders>
              <w:top w:val="single" w:color="auto" w:sz="4" w:space="0"/>
              <w:left w:val="single" w:color="auto" w:sz="4" w:space="0"/>
              <w:bottom w:val="single" w:color="auto" w:sz="4" w:space="0"/>
              <w:right w:val="single" w:color="auto" w:sz="4" w:space="0"/>
            </w:tcBorders>
            <w:vAlign w:val="center"/>
          </w:tcPr>
          <w:p>
            <w:pPr>
              <w:pStyle w:val="37"/>
              <w:ind w:firstLine="0" w:firstLineChars="0"/>
              <w:jc w:val="center"/>
              <w:rPr>
                <w:rFonts w:hint="default" w:ascii="宋体" w:hAnsi="宋体" w:eastAsia="宋体" w:cs="宋体"/>
                <w:kern w:val="0"/>
                <w:sz w:val="21"/>
                <w:szCs w:val="21"/>
                <w:lang w:val="en-US" w:eastAsia="zh-CN" w:bidi="ar-SA"/>
              </w:rPr>
            </w:pPr>
            <w:r>
              <w:rPr>
                <w:rFonts w:hAnsi="宋体" w:cs="宋体"/>
                <w:sz w:val="21"/>
                <w:szCs w:val="21"/>
              </w:rPr>
              <w:t>规划能力</w:t>
            </w:r>
          </w:p>
        </w:tc>
        <w:tc>
          <w:tcPr>
            <w:tcW w:w="5255" w:type="dxa"/>
            <w:vMerge w:val="restart"/>
            <w:tcBorders>
              <w:left w:val="single" w:color="auto" w:sz="4" w:space="0"/>
            </w:tcBorders>
            <w:vAlign w:val="center"/>
          </w:tcPr>
          <w:p>
            <w:pPr>
              <w:pStyle w:val="37"/>
              <w:ind w:firstLine="0" w:firstLineChars="0"/>
              <w:jc w:val="left"/>
              <w:rPr>
                <w:rFonts w:hint="eastAsia" w:ascii="宋体" w:hAnsi="Times New Roman" w:eastAsia="宋体" w:cs="Times New Roman"/>
                <w:kern w:val="0"/>
                <w:sz w:val="21"/>
                <w:szCs w:val="21"/>
                <w:lang w:val="en-US" w:eastAsia="zh-CN" w:bidi="ar-SA"/>
              </w:rPr>
            </w:pPr>
            <w:r>
              <w:rPr>
                <w:rFonts w:hint="eastAsia" w:ascii="宋体" w:hAnsi="Times New Roman" w:eastAsia="宋体" w:cs="Times New Roman"/>
                <w:kern w:val="0"/>
                <w:sz w:val="21"/>
                <w:szCs w:val="21"/>
                <w:lang w:val="en-US" w:eastAsia="zh-CN" w:bidi="ar-SA"/>
              </w:rPr>
              <w:t>根据行业情况和</w:t>
            </w:r>
            <w:r>
              <w:rPr>
                <w:rFonts w:hint="eastAsia" w:cs="Times New Roman"/>
                <w:kern w:val="0"/>
                <w:sz w:val="21"/>
                <w:szCs w:val="21"/>
                <w:lang w:val="en-US" w:eastAsia="zh-CN" w:bidi="ar-SA"/>
              </w:rPr>
              <w:t>线上</w:t>
            </w:r>
            <w:r>
              <w:rPr>
                <w:rFonts w:hint="eastAsia" w:ascii="宋体" w:hAnsi="Times New Roman" w:eastAsia="宋体" w:cs="Times New Roman"/>
                <w:kern w:val="0"/>
                <w:sz w:val="21"/>
                <w:szCs w:val="21"/>
                <w:lang w:val="en-US" w:eastAsia="zh-CN" w:bidi="ar-SA"/>
              </w:rPr>
              <w:t>调研反馈情况确定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3" w:type="dxa"/>
            <w:vMerge w:val="continue"/>
            <w:tcBorders>
              <w:left w:val="single" w:color="000000" w:sz="4" w:space="0"/>
              <w:right w:val="single" w:color="000000" w:sz="4" w:space="0"/>
            </w:tcBorders>
            <w:vAlign w:val="center"/>
          </w:tcPr>
          <w:p>
            <w:pPr>
              <w:pStyle w:val="37"/>
              <w:ind w:firstLine="0" w:firstLineChars="0"/>
              <w:jc w:val="center"/>
              <w:rPr>
                <w:rFonts w:hint="default"/>
                <w:sz w:val="21"/>
                <w:szCs w:val="21"/>
              </w:rPr>
            </w:pPr>
          </w:p>
        </w:tc>
        <w:tc>
          <w:tcPr>
            <w:tcW w:w="2034" w:type="dxa"/>
            <w:tcBorders>
              <w:top w:val="single" w:color="auto" w:sz="4" w:space="0"/>
              <w:left w:val="single" w:color="auto" w:sz="4" w:space="0"/>
              <w:bottom w:val="single" w:color="auto" w:sz="4" w:space="0"/>
              <w:right w:val="single" w:color="auto" w:sz="4" w:space="0"/>
            </w:tcBorders>
            <w:vAlign w:val="center"/>
          </w:tcPr>
          <w:p>
            <w:pPr>
              <w:pStyle w:val="37"/>
              <w:ind w:firstLine="0" w:firstLineChars="0"/>
              <w:jc w:val="center"/>
              <w:rPr>
                <w:rFonts w:hint="default" w:ascii="宋体" w:hAnsi="宋体" w:eastAsia="宋体" w:cs="宋体"/>
                <w:kern w:val="0"/>
                <w:sz w:val="21"/>
                <w:szCs w:val="21"/>
                <w:lang w:val="en-US" w:eastAsia="zh-CN" w:bidi="ar-SA"/>
              </w:rPr>
            </w:pPr>
            <w:r>
              <w:rPr>
                <w:rFonts w:hAnsi="宋体" w:cs="宋体"/>
                <w:sz w:val="21"/>
                <w:szCs w:val="21"/>
              </w:rPr>
              <w:t>创新能力</w:t>
            </w:r>
          </w:p>
        </w:tc>
        <w:tc>
          <w:tcPr>
            <w:tcW w:w="5255" w:type="dxa"/>
            <w:vMerge w:val="continue"/>
            <w:tcBorders>
              <w:left w:val="single" w:color="auto" w:sz="4" w:space="0"/>
            </w:tcBorders>
            <w:vAlign w:val="center"/>
          </w:tcPr>
          <w:p>
            <w:pPr>
              <w:pStyle w:val="37"/>
              <w:ind w:firstLine="0" w:firstLineChars="0"/>
              <w:jc w:val="left"/>
              <w:rPr>
                <w:rFonts w:hint="eastAsia" w:ascii="宋体" w:hAnsi="Times New Roman" w:eastAsia="宋体" w:cs="Times New Roman"/>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97" w:type="dxa"/>
            <w:gridSpan w:val="2"/>
            <w:tcBorders>
              <w:left w:val="single" w:color="000000" w:sz="4" w:space="0"/>
              <w:right w:val="single" w:color="auto" w:sz="4" w:space="0"/>
            </w:tcBorders>
            <w:vAlign w:val="center"/>
          </w:tcPr>
          <w:p>
            <w:pPr>
              <w:pStyle w:val="37"/>
              <w:ind w:firstLine="0" w:firstLineChars="0"/>
              <w:jc w:val="center"/>
              <w:rPr>
                <w:rFonts w:hAnsi="宋体" w:cs="宋体"/>
                <w:sz w:val="21"/>
                <w:szCs w:val="21"/>
              </w:rPr>
            </w:pPr>
            <w:r>
              <w:rPr>
                <w:rFonts w:hint="eastAsia" w:hAnsi="宋体" w:cs="宋体"/>
                <w:sz w:val="21"/>
                <w:szCs w:val="21"/>
              </w:rPr>
              <w:t>附录A</w:t>
            </w:r>
          </w:p>
        </w:tc>
        <w:tc>
          <w:tcPr>
            <w:tcW w:w="5255" w:type="dxa"/>
            <w:tcBorders>
              <w:left w:val="single" w:color="auto" w:sz="4" w:space="0"/>
            </w:tcBorders>
            <w:vAlign w:val="center"/>
          </w:tcPr>
          <w:p>
            <w:pPr>
              <w:pStyle w:val="37"/>
              <w:ind w:firstLine="0" w:firstLineChars="0"/>
              <w:jc w:val="left"/>
              <w:rPr>
                <w:rFonts w:hint="eastAsia" w:ascii="宋体" w:hAnsi="Times New Roman" w:eastAsia="宋体" w:cs="Times New Roman"/>
                <w:kern w:val="0"/>
                <w:sz w:val="21"/>
                <w:szCs w:val="21"/>
                <w:lang w:val="en-US" w:eastAsia="zh-CN" w:bidi="ar-SA"/>
              </w:rPr>
            </w:pPr>
            <w:r>
              <w:rPr>
                <w:rFonts w:hint="eastAsia" w:hAnsi="宋体" w:cs="宋体"/>
                <w:sz w:val="21"/>
                <w:szCs w:val="21"/>
              </w:rPr>
              <w:t>主要参考了T/CFLP 0013-2018《医药冷藏车温控验证 性能确认技术规范》团体标准中的附录C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97" w:type="dxa"/>
            <w:gridSpan w:val="2"/>
            <w:tcBorders>
              <w:left w:val="single" w:color="000000" w:sz="4" w:space="0"/>
              <w:bottom w:val="single" w:color="auto" w:sz="4" w:space="0"/>
              <w:right w:val="single" w:color="auto" w:sz="4" w:space="0"/>
            </w:tcBorders>
            <w:vAlign w:val="center"/>
          </w:tcPr>
          <w:p>
            <w:pPr>
              <w:pStyle w:val="37"/>
              <w:ind w:firstLine="0" w:firstLineChars="0"/>
              <w:jc w:val="center"/>
              <w:rPr>
                <w:rFonts w:hAnsi="宋体" w:cs="宋体"/>
                <w:sz w:val="21"/>
                <w:szCs w:val="21"/>
              </w:rPr>
            </w:pPr>
            <w:r>
              <w:rPr>
                <w:rFonts w:hint="eastAsia" w:hAnsi="宋体" w:cs="宋体"/>
                <w:sz w:val="21"/>
                <w:szCs w:val="21"/>
              </w:rPr>
              <w:t>附录B</w:t>
            </w:r>
          </w:p>
        </w:tc>
        <w:tc>
          <w:tcPr>
            <w:tcW w:w="5255" w:type="dxa"/>
            <w:tcBorders>
              <w:left w:val="single" w:color="auto" w:sz="4" w:space="0"/>
            </w:tcBorders>
            <w:vAlign w:val="center"/>
          </w:tcPr>
          <w:p>
            <w:pPr>
              <w:pStyle w:val="37"/>
              <w:ind w:firstLine="0" w:firstLineChars="0"/>
              <w:jc w:val="left"/>
              <w:rPr>
                <w:rFonts w:hint="eastAsia" w:ascii="宋体" w:hAnsi="Times New Roman" w:eastAsia="宋体" w:cs="Times New Roman"/>
                <w:kern w:val="0"/>
                <w:sz w:val="21"/>
                <w:szCs w:val="21"/>
                <w:lang w:val="en-US" w:eastAsia="zh-CN" w:bidi="ar-SA"/>
              </w:rPr>
            </w:pPr>
            <w:r>
              <w:rPr>
                <w:rFonts w:hint="eastAsia" w:hAnsi="宋体" w:cs="宋体"/>
                <w:sz w:val="21"/>
                <w:szCs w:val="21"/>
              </w:rPr>
              <w:t>主要参考了GB/T 30335-2013《药品物流服务规范》国家标第12章服务质量的主要评价指标</w:t>
            </w:r>
          </w:p>
        </w:tc>
      </w:tr>
    </w:tbl>
    <w:p>
      <w:pPr>
        <w:spacing w:line="360" w:lineRule="auto"/>
        <w:ind w:firstLine="560" w:firstLineChars="200"/>
        <w:rPr>
          <w:rFonts w:hint="eastAsia" w:ascii="黑体" w:hAnsi="黑体" w:eastAsia="黑体" w:cs="黑体"/>
          <w:sz w:val="28"/>
          <w:szCs w:val="28"/>
        </w:rPr>
      </w:pPr>
      <w:r>
        <w:rPr>
          <w:rFonts w:hint="eastAsia"/>
          <w:sz w:val="28"/>
          <w:szCs w:val="36"/>
          <w:lang w:val="en-US" w:eastAsia="zh-CN"/>
        </w:rPr>
        <w:t>因为本标准归属于服务类的物流标准，单一指标并不能判定企业服务能力的先进水平，所以暂不设置单项指标排行榜。</w:t>
      </w:r>
    </w:p>
    <w:p>
      <w:pPr>
        <w:spacing w:line="360" w:lineRule="auto"/>
        <w:ind w:firstLine="560" w:firstLineChars="200"/>
        <w:rPr>
          <w:rFonts w:ascii="黑体" w:hAnsi="黑体" w:eastAsia="黑体" w:cs="黑体"/>
          <w:sz w:val="28"/>
          <w:szCs w:val="28"/>
        </w:rPr>
      </w:pPr>
      <w:r>
        <w:rPr>
          <w:rFonts w:hint="eastAsia" w:ascii="黑体" w:hAnsi="黑体" w:eastAsia="黑体" w:cs="黑体"/>
          <w:sz w:val="28"/>
          <w:szCs w:val="28"/>
        </w:rPr>
        <w:t>七、重大意见分歧的处理经过和依据</w:t>
      </w:r>
    </w:p>
    <w:p>
      <w:pPr>
        <w:spacing w:line="360" w:lineRule="auto"/>
        <w:ind w:firstLine="560" w:firstLineChars="200"/>
        <w:rPr>
          <w:rFonts w:hint="eastAsia" w:eastAsia="宋体"/>
          <w:sz w:val="28"/>
          <w:szCs w:val="28"/>
          <w:lang w:val="en-US" w:eastAsia="zh-CN"/>
        </w:rPr>
      </w:pPr>
      <w:r>
        <w:rPr>
          <w:rFonts w:hint="eastAsia"/>
          <w:sz w:val="28"/>
          <w:szCs w:val="28"/>
        </w:rPr>
        <w:t>无</w:t>
      </w:r>
      <w:r>
        <w:rPr>
          <w:rFonts w:hint="eastAsia"/>
          <w:sz w:val="28"/>
          <w:szCs w:val="28"/>
          <w:lang w:val="en-US" w:eastAsia="zh-CN"/>
        </w:rPr>
        <w:t>。</w:t>
      </w:r>
    </w:p>
    <w:p>
      <w:pPr>
        <w:numPr>
          <w:ilvl w:val="0"/>
          <w:numId w:val="6"/>
        </w:numPr>
        <w:spacing w:line="360" w:lineRule="auto"/>
        <w:ind w:firstLine="560" w:firstLineChars="200"/>
        <w:rPr>
          <w:rFonts w:ascii="黑体" w:hAnsi="黑体" w:eastAsia="黑体" w:cs="黑体"/>
          <w:sz w:val="28"/>
          <w:szCs w:val="28"/>
        </w:rPr>
      </w:pPr>
      <w:r>
        <w:rPr>
          <w:rFonts w:hint="eastAsia" w:ascii="黑体" w:hAnsi="黑体" w:eastAsia="黑体" w:cs="黑体"/>
          <w:sz w:val="28"/>
          <w:szCs w:val="28"/>
        </w:rPr>
        <w:t>采标情况</w:t>
      </w:r>
    </w:p>
    <w:p>
      <w:pPr>
        <w:spacing w:line="360" w:lineRule="auto"/>
        <w:ind w:firstLine="560" w:firstLineChars="200"/>
        <w:rPr>
          <w:sz w:val="28"/>
          <w:szCs w:val="28"/>
        </w:rPr>
      </w:pPr>
      <w:r>
        <w:rPr>
          <w:rFonts w:hint="eastAsia"/>
          <w:sz w:val="28"/>
          <w:szCs w:val="28"/>
        </w:rPr>
        <w:t>无</w:t>
      </w:r>
      <w:r>
        <w:rPr>
          <w:rFonts w:hint="eastAsia"/>
          <w:sz w:val="28"/>
          <w:szCs w:val="28"/>
          <w:lang w:eastAsia="zh-CN"/>
        </w:rPr>
        <w:t>。</w:t>
      </w:r>
    </w:p>
    <w:p>
      <w:pPr>
        <w:spacing w:line="360" w:lineRule="auto"/>
        <w:ind w:firstLine="560" w:firstLineChars="200"/>
        <w:rPr>
          <w:rFonts w:ascii="黑体" w:hAnsi="黑体" w:eastAsia="黑体" w:cs="黑体"/>
          <w:sz w:val="28"/>
          <w:szCs w:val="28"/>
        </w:rPr>
      </w:pPr>
      <w:r>
        <w:rPr>
          <w:rFonts w:hint="eastAsia" w:ascii="黑体" w:hAnsi="黑体" w:eastAsia="黑体" w:cs="黑体"/>
          <w:sz w:val="28"/>
          <w:szCs w:val="28"/>
        </w:rPr>
        <w:t>九、与现行法律、法规和强制性国家标准、行业标准的关系</w:t>
      </w:r>
    </w:p>
    <w:p>
      <w:pPr>
        <w:spacing w:line="360" w:lineRule="auto"/>
        <w:ind w:firstLine="560" w:firstLineChars="200"/>
        <w:rPr>
          <w:rFonts w:ascii="宋体" w:hAnsi="宋体"/>
          <w:sz w:val="28"/>
          <w:szCs w:val="28"/>
        </w:rPr>
      </w:pPr>
      <w:r>
        <w:rPr>
          <w:rFonts w:hint="eastAsia" w:ascii="宋体" w:hAnsi="宋体"/>
          <w:sz w:val="28"/>
          <w:szCs w:val="28"/>
        </w:rPr>
        <w:t>本标准符合现行相关法律、法规的规定，与现有标准和制定中的标准，特别是强制性标准无冲突之处。</w:t>
      </w:r>
    </w:p>
    <w:p>
      <w:pPr>
        <w:spacing w:line="360" w:lineRule="auto"/>
        <w:ind w:firstLine="560" w:firstLineChars="200"/>
        <w:rPr>
          <w:rFonts w:ascii="黑体" w:hAnsi="黑体" w:eastAsia="黑体" w:cs="黑体"/>
          <w:sz w:val="28"/>
          <w:szCs w:val="28"/>
        </w:rPr>
      </w:pPr>
      <w:r>
        <w:rPr>
          <w:rFonts w:hint="eastAsia" w:ascii="黑体" w:hAnsi="黑体" w:eastAsia="黑体" w:cs="黑体"/>
          <w:sz w:val="28"/>
          <w:szCs w:val="28"/>
        </w:rPr>
        <w:t>十、宣贯及实施建议</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建议作为推荐性团体标准实施并发布，并由</w:t>
      </w:r>
      <w:r>
        <w:rPr>
          <w:rFonts w:asciiTheme="minorEastAsia" w:hAnsiTheme="minorEastAsia" w:eastAsiaTheme="minorEastAsia"/>
          <w:sz w:val="28"/>
          <w:szCs w:val="28"/>
        </w:rPr>
        <w:t>中国物流与采购联合会</w:t>
      </w:r>
      <w:r>
        <w:rPr>
          <w:rFonts w:hint="eastAsia" w:asciiTheme="minorEastAsia" w:hAnsiTheme="minorEastAsia" w:eastAsiaTheme="minorEastAsia"/>
          <w:sz w:val="28"/>
          <w:szCs w:val="28"/>
        </w:rPr>
        <w:t>、</w:t>
      </w:r>
      <w:r>
        <w:rPr>
          <w:rFonts w:asciiTheme="minorEastAsia" w:hAnsiTheme="minorEastAsia" w:eastAsiaTheme="minorEastAsia"/>
          <w:sz w:val="28"/>
          <w:szCs w:val="28"/>
        </w:rPr>
        <w:t>中国技术经济学会</w:t>
      </w:r>
      <w:r>
        <w:rPr>
          <w:rFonts w:hint="eastAsia" w:asciiTheme="minorEastAsia" w:hAnsiTheme="minorEastAsia" w:eastAsiaTheme="minorEastAsia"/>
          <w:sz w:val="28"/>
          <w:szCs w:val="28"/>
        </w:rPr>
        <w:t>组织开展标准后期的推广。</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相关企业</w:t>
      </w:r>
      <w:r>
        <w:rPr>
          <w:rFonts w:hint="eastAsia" w:asciiTheme="minorEastAsia" w:hAnsiTheme="minorEastAsia" w:eastAsiaTheme="minorEastAsia"/>
          <w:sz w:val="28"/>
          <w:szCs w:val="28"/>
        </w:rPr>
        <w:t>可依照</w:t>
      </w:r>
      <w:r>
        <w:rPr>
          <w:rFonts w:asciiTheme="minorEastAsia" w:hAnsiTheme="minorEastAsia" w:eastAsiaTheme="minorEastAsia"/>
          <w:sz w:val="28"/>
          <w:szCs w:val="28"/>
        </w:rPr>
        <w:t>《</w:t>
      </w:r>
      <w:r>
        <w:rPr>
          <w:rFonts w:hint="eastAsia" w:asciiTheme="minorEastAsia" w:hAnsiTheme="minorEastAsia" w:eastAsiaTheme="minorEastAsia"/>
          <w:sz w:val="28"/>
          <w:szCs w:val="28"/>
        </w:rPr>
        <w:t>质量分级及“领跑者”评价要求 药品冷链物流服务</w:t>
      </w:r>
      <w:r>
        <w:rPr>
          <w:rFonts w:asciiTheme="minorEastAsia" w:hAnsiTheme="minorEastAsia" w:eastAsiaTheme="minorEastAsia"/>
          <w:sz w:val="28"/>
          <w:szCs w:val="28"/>
        </w:rPr>
        <w:t>》</w:t>
      </w:r>
      <w:r>
        <w:rPr>
          <w:rFonts w:hint="eastAsia" w:asciiTheme="minorEastAsia" w:hAnsiTheme="minorEastAsia" w:eastAsiaTheme="minorEastAsia"/>
          <w:sz w:val="28"/>
          <w:szCs w:val="28"/>
        </w:rPr>
        <w:t>制定或改善企业标准，提升自身药品冷链物流运输水平</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lang w:val="en-US" w:eastAsia="zh-CN"/>
        </w:rPr>
        <w:t>并申报企业领跑者</w:t>
      </w:r>
      <w:r>
        <w:rPr>
          <w:rFonts w:hint="eastAsia" w:asciiTheme="minorEastAsia" w:hAnsiTheme="minorEastAsia" w:eastAsiaTheme="minorEastAsia"/>
          <w:sz w:val="28"/>
          <w:szCs w:val="28"/>
        </w:rPr>
        <w:t>。</w:t>
      </w:r>
    </w:p>
    <w:p>
      <w:pPr>
        <w:spacing w:line="360" w:lineRule="auto"/>
        <w:ind w:firstLine="560" w:firstLineChars="200"/>
        <w:rPr>
          <w:rFonts w:ascii="黑体" w:hAnsi="黑体" w:eastAsia="黑体" w:cs="黑体"/>
          <w:sz w:val="28"/>
          <w:szCs w:val="28"/>
        </w:rPr>
      </w:pPr>
      <w:r>
        <w:rPr>
          <w:rFonts w:hint="eastAsia" w:ascii="黑体" w:hAnsi="黑体" w:eastAsia="黑体" w:cs="黑体"/>
          <w:sz w:val="28"/>
          <w:szCs w:val="28"/>
        </w:rPr>
        <w:t>十一、代替、废止标准的意见</w:t>
      </w:r>
    </w:p>
    <w:p>
      <w:pPr>
        <w:spacing w:line="360" w:lineRule="auto"/>
        <w:ind w:firstLine="560" w:firstLineChars="200"/>
        <w:rPr>
          <w:rFonts w:hint="eastAsia" w:ascii="黑体" w:hAnsi="黑体" w:eastAsia="宋体" w:cs="黑体"/>
          <w:sz w:val="28"/>
          <w:szCs w:val="28"/>
          <w:lang w:eastAsia="zh-CN"/>
        </w:rPr>
      </w:pPr>
      <w:r>
        <w:rPr>
          <w:rFonts w:hint="eastAsia"/>
          <w:sz w:val="28"/>
          <w:szCs w:val="28"/>
        </w:rPr>
        <w:t>无</w:t>
      </w:r>
      <w:r>
        <w:rPr>
          <w:rFonts w:hint="eastAsia"/>
          <w:sz w:val="28"/>
          <w:szCs w:val="28"/>
          <w:lang w:eastAsia="zh-CN"/>
        </w:rPr>
        <w:t>。</w:t>
      </w:r>
    </w:p>
    <w:p>
      <w:pPr>
        <w:spacing w:line="360" w:lineRule="auto"/>
        <w:ind w:firstLine="560" w:firstLineChars="200"/>
        <w:rPr>
          <w:rFonts w:ascii="黑体" w:hAnsi="黑体" w:eastAsia="黑体" w:cs="黑体"/>
          <w:sz w:val="28"/>
          <w:szCs w:val="28"/>
        </w:rPr>
      </w:pPr>
      <w:r>
        <w:rPr>
          <w:rFonts w:hint="eastAsia" w:ascii="黑体" w:hAnsi="黑体" w:eastAsia="黑体" w:cs="黑体"/>
          <w:sz w:val="28"/>
          <w:szCs w:val="28"/>
        </w:rPr>
        <w:t>十二、其他应予说明的事项</w:t>
      </w:r>
    </w:p>
    <w:p>
      <w:pPr>
        <w:spacing w:line="360" w:lineRule="auto"/>
        <w:ind w:firstLine="560" w:firstLineChars="200"/>
        <w:rPr>
          <w:rFonts w:hint="eastAsia" w:ascii="黑体" w:hAnsi="黑体" w:eastAsia="宋体" w:cs="黑体"/>
          <w:sz w:val="28"/>
          <w:szCs w:val="28"/>
          <w:lang w:val="en-US" w:eastAsia="zh-CN"/>
        </w:rPr>
      </w:pPr>
      <w:r>
        <w:rPr>
          <w:rFonts w:hint="eastAsia"/>
          <w:sz w:val="28"/>
          <w:szCs w:val="28"/>
        </w:rPr>
        <w:t>无</w:t>
      </w:r>
      <w:r>
        <w:rPr>
          <w:rFonts w:hint="eastAsia"/>
          <w:sz w:val="28"/>
          <w:szCs w:val="28"/>
          <w:lang w:val="en-US" w:eastAsia="zh-CN"/>
        </w:rPr>
        <w:t>。</w:t>
      </w:r>
    </w:p>
    <w:bookmarkEnd w:id="4"/>
    <w:bookmarkEnd w:id="5"/>
    <w:p>
      <w:pPr>
        <w:adjustRightInd w:val="0"/>
        <w:snapToGrid w:val="0"/>
        <w:spacing w:line="360" w:lineRule="auto"/>
        <w:outlineLvl w:val="0"/>
        <w:rPr>
          <w:rFonts w:ascii="仿宋" w:hAnsi="仿宋" w:eastAsia="仿宋" w:cs="仿宋"/>
          <w:sz w:val="28"/>
          <w:szCs w:val="28"/>
        </w:rPr>
      </w:pPr>
    </w:p>
    <w:p>
      <w:pPr>
        <w:adjustRightInd w:val="0"/>
        <w:snapToGrid w:val="0"/>
        <w:spacing w:line="360" w:lineRule="auto"/>
        <w:outlineLvl w:val="0"/>
        <w:rPr>
          <w:rFonts w:ascii="仿宋" w:hAnsi="仿宋" w:eastAsia="仿宋" w:cs="仿宋"/>
          <w:sz w:val="28"/>
          <w:szCs w:val="28"/>
        </w:rPr>
      </w:pPr>
    </w:p>
    <w:p>
      <w:pPr>
        <w:spacing w:line="360" w:lineRule="auto"/>
        <w:ind w:firstLine="0" w:firstLineChars="0"/>
        <w:jc w:val="right"/>
        <w:outlineLvl w:val="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《质量分级及“领跑者”评价要求 药品冷链物流服务》团标起草组</w:t>
      </w:r>
    </w:p>
    <w:p>
      <w:pPr>
        <w:adjustRightInd/>
        <w:snapToGrid/>
        <w:spacing w:line="360" w:lineRule="auto"/>
        <w:ind w:right="0" w:firstLine="560" w:firstLineChars="200"/>
        <w:jc w:val="right"/>
        <w:outlineLvl w:val="0"/>
        <w:rPr>
          <w:rFonts w:hint="eastAsia" w:asciiTheme="minorEastAsia" w:hAnsiTheme="minorEastAsia" w:eastAsiaTheme="minorEastAsia"/>
          <w:sz w:val="28"/>
          <w:szCs w:val="28"/>
        </w:rPr>
      </w:pPr>
      <w:bookmarkStart w:id="6" w:name="_Toc415096411"/>
      <w:bookmarkEnd w:id="6"/>
      <w:bookmarkStart w:id="7" w:name="_Toc415095846"/>
      <w:bookmarkEnd w:id="7"/>
      <w:r>
        <w:rPr>
          <w:rFonts w:hint="eastAsia" w:asciiTheme="minorEastAsia" w:hAnsiTheme="minorEastAsia" w:eastAsiaTheme="minorEastAsia"/>
          <w:sz w:val="28"/>
          <w:szCs w:val="28"/>
        </w:rPr>
        <w:t>2022年7月</w:t>
      </w:r>
      <w:r>
        <w:rPr>
          <w:rFonts w:hint="eastAsia" w:asciiTheme="minorEastAsia" w:hAnsiTheme="minorEastAsia" w:eastAsiaTheme="minorEastAsia"/>
          <w:sz w:val="28"/>
          <w:szCs w:val="28"/>
          <w:lang w:val="en-US" w:eastAsia="zh-CN"/>
        </w:rPr>
        <w:t>5</w:t>
      </w:r>
      <w:r>
        <w:rPr>
          <w:rFonts w:hint="eastAsia" w:asciiTheme="minorEastAsia" w:hAnsiTheme="minorEastAsia" w:eastAsiaTheme="minorEastAsia"/>
          <w:sz w:val="28"/>
          <w:szCs w:val="28"/>
        </w:rPr>
        <w:t>日</w:t>
      </w:r>
    </w:p>
    <w:p>
      <w:pPr>
        <w:adjustRightInd/>
        <w:snapToGrid/>
        <w:spacing w:line="360" w:lineRule="auto"/>
        <w:ind w:right="0" w:firstLine="560" w:firstLineChars="200"/>
        <w:jc w:val="both"/>
        <w:outlineLvl w:val="0"/>
        <w:rPr>
          <w:rFonts w:hint="eastAsia" w:asciiTheme="minorEastAsia" w:hAnsiTheme="minorEastAsia" w:eastAsiaTheme="minorEastAsia"/>
          <w:sz w:val="28"/>
          <w:szCs w:val="28"/>
        </w:rPr>
      </w:pPr>
    </w:p>
    <w:p>
      <w:pPr>
        <w:adjustRightInd/>
        <w:snapToGrid/>
        <w:spacing w:line="360" w:lineRule="auto"/>
        <w:ind w:right="0" w:firstLine="560" w:firstLineChars="200"/>
        <w:jc w:val="both"/>
        <w:outlineLvl w:val="0"/>
        <w:rPr>
          <w:rFonts w:hint="eastAsia" w:asciiTheme="minorEastAsia" w:hAnsiTheme="minorEastAsia" w:eastAsiaTheme="minorEastAsia"/>
          <w:sz w:val="28"/>
          <w:szCs w:val="28"/>
        </w:rPr>
      </w:pPr>
    </w:p>
    <w:p>
      <w:pPr>
        <w:adjustRightInd/>
        <w:snapToGrid/>
        <w:spacing w:line="360" w:lineRule="auto"/>
        <w:ind w:right="0" w:firstLine="560" w:firstLineChars="200"/>
        <w:jc w:val="both"/>
        <w:outlineLvl w:val="0"/>
        <w:rPr>
          <w:rFonts w:hint="eastAsia" w:asciiTheme="minorEastAsia" w:hAnsiTheme="minorEastAsia" w:eastAsiaTheme="minorEastAsia"/>
          <w:sz w:val="28"/>
          <w:szCs w:val="28"/>
        </w:rPr>
      </w:pPr>
    </w:p>
    <w:p>
      <w:pPr>
        <w:adjustRightInd/>
        <w:snapToGrid/>
        <w:spacing w:line="360" w:lineRule="auto"/>
        <w:ind w:right="0" w:firstLine="560" w:firstLineChars="200"/>
        <w:jc w:val="both"/>
        <w:outlineLvl w:val="0"/>
        <w:rPr>
          <w:rFonts w:hint="eastAsia" w:asciiTheme="minorEastAsia" w:hAnsiTheme="minorEastAsia" w:eastAsiaTheme="minorEastAsia"/>
          <w:sz w:val="28"/>
          <w:szCs w:val="28"/>
        </w:rPr>
      </w:pPr>
    </w:p>
    <w:p>
      <w:pPr>
        <w:adjustRightInd/>
        <w:snapToGrid/>
        <w:spacing w:line="360" w:lineRule="auto"/>
        <w:ind w:right="0" w:firstLine="560" w:firstLineChars="200"/>
        <w:jc w:val="both"/>
        <w:outlineLvl w:val="0"/>
        <w:rPr>
          <w:rFonts w:hint="eastAsia" w:asciiTheme="minorEastAsia" w:hAnsiTheme="minorEastAsia" w:eastAsiaTheme="minorEastAsia"/>
          <w:sz w:val="28"/>
          <w:szCs w:val="28"/>
        </w:rPr>
      </w:pPr>
    </w:p>
    <w:p>
      <w:pPr>
        <w:adjustRightInd/>
        <w:snapToGrid/>
        <w:spacing w:line="360" w:lineRule="auto"/>
        <w:ind w:right="0"/>
        <w:jc w:val="both"/>
        <w:outlineLvl w:val="0"/>
        <w:rPr>
          <w:rFonts w:hint="eastAsia" w:asciiTheme="minorEastAsia" w:hAnsiTheme="minorEastAsia" w:eastAsiaTheme="minorEastAsia"/>
          <w:sz w:val="28"/>
          <w:szCs w:val="28"/>
        </w:rPr>
      </w:pPr>
    </w:p>
    <w:p>
      <w:pPr>
        <w:adjustRightInd/>
        <w:snapToGrid/>
        <w:spacing w:line="360" w:lineRule="auto"/>
        <w:ind w:right="0" w:firstLine="0" w:firstLineChars="0"/>
        <w:jc w:val="both"/>
        <w:outlineLvl w:val="0"/>
        <w:rPr>
          <w:rFonts w:hint="eastAsia" w:asciiTheme="minorEastAsia" w:hAnsiTheme="minorEastAsia" w:eastAsiaTheme="minorEastAsia"/>
          <w:b/>
          <w:bCs/>
          <w:sz w:val="28"/>
          <w:szCs w:val="28"/>
          <w:lang w:val="en-US" w:eastAsia="zh-CN"/>
        </w:rPr>
      </w:pPr>
      <w:r>
        <w:rPr>
          <w:rFonts w:hint="eastAsia" w:asciiTheme="minorEastAsia" w:hAnsiTheme="minorEastAsia" w:eastAsiaTheme="minorEastAsia"/>
          <w:b/>
          <w:bCs/>
          <w:sz w:val="28"/>
          <w:szCs w:val="28"/>
          <w:lang w:val="en-US" w:eastAsia="zh-CN"/>
        </w:rPr>
        <w:t>附件1：</w:t>
      </w:r>
    </w:p>
    <w:p>
      <w:pPr>
        <w:adjustRightInd/>
        <w:snapToGrid/>
        <w:spacing w:line="240" w:lineRule="auto"/>
        <w:ind w:firstLine="400" w:firstLineChars="200"/>
        <w:jc w:val="center"/>
        <w:outlineLvl w:val="9"/>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表</w:t>
      </w:r>
      <w:r>
        <w:rPr>
          <w:rFonts w:hint="eastAsia" w:ascii="宋体" w:hAnsi="宋体" w:cs="宋体"/>
          <w:color w:val="000000" w:themeColor="text1"/>
          <w:sz w:val="20"/>
          <w:szCs w:val="20"/>
          <w:lang w:val="en-US" w:eastAsia="zh-CN"/>
          <w14:textFill>
            <w14:solidFill>
              <w14:schemeClr w14:val="tx1"/>
            </w14:solidFill>
          </w14:textFill>
        </w:rPr>
        <w:t>2</w:t>
      </w:r>
      <w:r>
        <w:rPr>
          <w:rFonts w:hint="eastAsia" w:ascii="宋体" w:hAnsi="宋体" w:eastAsia="宋体" w:cs="宋体"/>
          <w:color w:val="000000" w:themeColor="text1"/>
          <w:sz w:val="20"/>
          <w:szCs w:val="20"/>
          <w:lang w:val="en-US" w:eastAsia="zh-CN"/>
          <w14:textFill>
            <w14:solidFill>
              <w14:schemeClr w14:val="tx1"/>
            </w14:solidFill>
          </w14:textFill>
        </w:rPr>
        <w:t xml:space="preserve"> 有效反馈问卷名单</w:t>
      </w:r>
    </w:p>
    <w:tbl>
      <w:tblPr>
        <w:tblStyle w:val="12"/>
        <w:tblW w:w="8662"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24"/>
        <w:gridCol w:w="4549"/>
        <w:gridCol w:w="1234"/>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624" w:type="dxa"/>
            <w:shd w:val="clear" w:color="auto" w:fill="auto"/>
            <w:noWrap/>
            <w:vAlign w:val="center"/>
          </w:tcPr>
          <w:p>
            <w:pPr>
              <w:keepNext w:val="0"/>
              <w:keepLines w:val="0"/>
              <w:widowControl/>
              <w:suppressLineNumbers w:val="0"/>
              <w:jc w:val="center"/>
              <w:textAlignment w:val="center"/>
              <w:rPr>
                <w:rFonts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序号</w:t>
            </w:r>
          </w:p>
        </w:tc>
        <w:tc>
          <w:tcPr>
            <w:tcW w:w="454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123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姓名</w:t>
            </w:r>
          </w:p>
        </w:tc>
        <w:tc>
          <w:tcPr>
            <w:tcW w:w="225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0" w:hRule="atLeast"/>
        </w:trPr>
        <w:tc>
          <w:tcPr>
            <w:tcW w:w="624" w:type="dxa"/>
            <w:shd w:val="clear" w:color="auto" w:fill="auto"/>
            <w:noWrap/>
            <w:vAlign w:val="center"/>
          </w:tcPr>
          <w:p>
            <w:pPr>
              <w:keepNext w:val="0"/>
              <w:keepLines w:val="0"/>
              <w:widowControl/>
              <w:numPr>
                <w:ilvl w:val="0"/>
                <w:numId w:val="7"/>
              </w:numPr>
              <w:suppressLineNumbers w:val="0"/>
              <w:ind w:left="425" w:hanging="425"/>
              <w:jc w:val="center"/>
              <w:textAlignment w:val="center"/>
              <w:rPr>
                <w:rFonts w:hint="eastAsia" w:ascii="宋体" w:hAnsi="宋体" w:cs="宋体"/>
                <w:i w:val="0"/>
                <w:iCs w:val="0"/>
                <w:color w:val="000000"/>
                <w:sz w:val="20"/>
                <w:szCs w:val="20"/>
                <w:u w:val="none"/>
              </w:rPr>
            </w:pPr>
          </w:p>
        </w:tc>
        <w:tc>
          <w:tcPr>
            <w:tcW w:w="4549"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福建栢合冷链仓储管理邮箱公司</w:t>
            </w:r>
          </w:p>
        </w:tc>
        <w:tc>
          <w:tcPr>
            <w:tcW w:w="1234"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林晶晶</w:t>
            </w:r>
          </w:p>
        </w:tc>
        <w:tc>
          <w:tcPr>
            <w:tcW w:w="2255"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质量中心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0" w:hRule="atLeast"/>
        </w:trPr>
        <w:tc>
          <w:tcPr>
            <w:tcW w:w="624" w:type="dxa"/>
            <w:shd w:val="clear" w:color="auto" w:fill="auto"/>
            <w:noWrap/>
            <w:vAlign w:val="center"/>
          </w:tcPr>
          <w:p>
            <w:pPr>
              <w:keepNext w:val="0"/>
              <w:keepLines w:val="0"/>
              <w:widowControl/>
              <w:numPr>
                <w:ilvl w:val="0"/>
                <w:numId w:val="7"/>
              </w:numPr>
              <w:suppressLineNumbers w:val="0"/>
              <w:ind w:left="425" w:hanging="425"/>
              <w:jc w:val="center"/>
              <w:textAlignment w:val="center"/>
              <w:rPr>
                <w:rFonts w:hint="eastAsia" w:ascii="宋体" w:hAnsi="宋体" w:cs="宋体"/>
                <w:i w:val="0"/>
                <w:iCs w:val="0"/>
                <w:color w:val="000000"/>
                <w:sz w:val="20"/>
                <w:szCs w:val="20"/>
                <w:u w:val="none"/>
              </w:rPr>
            </w:pPr>
          </w:p>
        </w:tc>
        <w:tc>
          <w:tcPr>
            <w:tcW w:w="4549"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广州医药股份有限公司</w:t>
            </w:r>
          </w:p>
        </w:tc>
        <w:tc>
          <w:tcPr>
            <w:tcW w:w="1234"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黄献华</w:t>
            </w:r>
          </w:p>
        </w:tc>
        <w:tc>
          <w:tcPr>
            <w:tcW w:w="2255"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质量管理部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0" w:hRule="atLeast"/>
        </w:trPr>
        <w:tc>
          <w:tcPr>
            <w:tcW w:w="624" w:type="dxa"/>
            <w:shd w:val="clear" w:color="auto" w:fill="auto"/>
            <w:noWrap/>
            <w:vAlign w:val="center"/>
          </w:tcPr>
          <w:p>
            <w:pPr>
              <w:keepNext w:val="0"/>
              <w:keepLines w:val="0"/>
              <w:widowControl/>
              <w:numPr>
                <w:ilvl w:val="0"/>
                <w:numId w:val="7"/>
              </w:numPr>
              <w:suppressLineNumbers w:val="0"/>
              <w:ind w:left="425" w:hanging="425"/>
              <w:jc w:val="center"/>
              <w:textAlignment w:val="center"/>
              <w:rPr>
                <w:rFonts w:hint="eastAsia" w:ascii="宋体" w:hAnsi="宋体" w:cs="宋体"/>
                <w:i w:val="0"/>
                <w:iCs w:val="0"/>
                <w:color w:val="000000"/>
                <w:sz w:val="20"/>
                <w:szCs w:val="20"/>
                <w:u w:val="none"/>
              </w:rPr>
            </w:pPr>
          </w:p>
        </w:tc>
        <w:tc>
          <w:tcPr>
            <w:tcW w:w="4549"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郴州凯程医药有限公司</w:t>
            </w:r>
          </w:p>
        </w:tc>
        <w:tc>
          <w:tcPr>
            <w:tcW w:w="1234"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徐芳</w:t>
            </w:r>
          </w:p>
        </w:tc>
        <w:tc>
          <w:tcPr>
            <w:tcW w:w="2255"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综合管理部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0" w:hRule="atLeast"/>
        </w:trPr>
        <w:tc>
          <w:tcPr>
            <w:tcW w:w="624" w:type="dxa"/>
            <w:shd w:val="clear" w:color="auto" w:fill="auto"/>
            <w:noWrap/>
            <w:vAlign w:val="center"/>
          </w:tcPr>
          <w:p>
            <w:pPr>
              <w:keepNext w:val="0"/>
              <w:keepLines w:val="0"/>
              <w:widowControl/>
              <w:numPr>
                <w:ilvl w:val="0"/>
                <w:numId w:val="7"/>
              </w:numPr>
              <w:suppressLineNumbers w:val="0"/>
              <w:ind w:left="425" w:hanging="425"/>
              <w:jc w:val="center"/>
              <w:textAlignment w:val="center"/>
              <w:rPr>
                <w:rFonts w:hint="eastAsia" w:ascii="宋体" w:hAnsi="宋体" w:cs="宋体"/>
                <w:i w:val="0"/>
                <w:iCs w:val="0"/>
                <w:color w:val="000000"/>
                <w:sz w:val="20"/>
                <w:szCs w:val="20"/>
                <w:u w:val="none"/>
              </w:rPr>
            </w:pPr>
          </w:p>
        </w:tc>
        <w:tc>
          <w:tcPr>
            <w:tcW w:w="4549"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苏州上药供应链有限公司</w:t>
            </w:r>
          </w:p>
        </w:tc>
        <w:tc>
          <w:tcPr>
            <w:tcW w:w="1234"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顾彩英</w:t>
            </w:r>
          </w:p>
        </w:tc>
        <w:tc>
          <w:tcPr>
            <w:tcW w:w="2255"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质量部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0" w:hRule="atLeast"/>
        </w:trPr>
        <w:tc>
          <w:tcPr>
            <w:tcW w:w="624" w:type="dxa"/>
            <w:shd w:val="clear" w:color="auto" w:fill="auto"/>
            <w:noWrap/>
            <w:vAlign w:val="center"/>
          </w:tcPr>
          <w:p>
            <w:pPr>
              <w:keepNext w:val="0"/>
              <w:keepLines w:val="0"/>
              <w:widowControl/>
              <w:numPr>
                <w:ilvl w:val="0"/>
                <w:numId w:val="7"/>
              </w:numPr>
              <w:suppressLineNumbers w:val="0"/>
              <w:ind w:left="425" w:hanging="425"/>
              <w:jc w:val="center"/>
              <w:textAlignment w:val="center"/>
              <w:rPr>
                <w:rFonts w:hint="eastAsia" w:ascii="宋体" w:hAnsi="宋体" w:cs="宋体"/>
                <w:i w:val="0"/>
                <w:iCs w:val="0"/>
                <w:color w:val="000000"/>
                <w:sz w:val="20"/>
                <w:szCs w:val="20"/>
                <w:u w:val="none"/>
              </w:rPr>
            </w:pPr>
          </w:p>
        </w:tc>
        <w:tc>
          <w:tcPr>
            <w:tcW w:w="4549"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上药科园信海（湖北）医药供应链管理有限公司</w:t>
            </w:r>
          </w:p>
        </w:tc>
        <w:tc>
          <w:tcPr>
            <w:tcW w:w="1234"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顾宁杰</w:t>
            </w:r>
          </w:p>
        </w:tc>
        <w:tc>
          <w:tcPr>
            <w:tcW w:w="2255"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总经办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0" w:hRule="atLeast"/>
        </w:trPr>
        <w:tc>
          <w:tcPr>
            <w:tcW w:w="624" w:type="dxa"/>
            <w:shd w:val="clear" w:color="auto" w:fill="auto"/>
            <w:noWrap/>
            <w:vAlign w:val="center"/>
          </w:tcPr>
          <w:p>
            <w:pPr>
              <w:keepNext w:val="0"/>
              <w:keepLines w:val="0"/>
              <w:widowControl/>
              <w:numPr>
                <w:ilvl w:val="0"/>
                <w:numId w:val="7"/>
              </w:numPr>
              <w:suppressLineNumbers w:val="0"/>
              <w:ind w:left="425" w:hanging="425"/>
              <w:jc w:val="center"/>
              <w:textAlignment w:val="center"/>
              <w:rPr>
                <w:rFonts w:hint="eastAsia" w:ascii="宋体" w:hAnsi="宋体" w:cs="宋体"/>
                <w:i w:val="0"/>
                <w:iCs w:val="0"/>
                <w:color w:val="000000"/>
                <w:sz w:val="20"/>
                <w:szCs w:val="20"/>
                <w:u w:val="none"/>
              </w:rPr>
            </w:pPr>
          </w:p>
        </w:tc>
        <w:tc>
          <w:tcPr>
            <w:tcW w:w="4549"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北京美康永正医药有限公司</w:t>
            </w:r>
          </w:p>
        </w:tc>
        <w:tc>
          <w:tcPr>
            <w:tcW w:w="1234"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杨波</w:t>
            </w:r>
          </w:p>
        </w:tc>
        <w:tc>
          <w:tcPr>
            <w:tcW w:w="2255"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物流事业部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0" w:hRule="atLeast"/>
        </w:trPr>
        <w:tc>
          <w:tcPr>
            <w:tcW w:w="624" w:type="dxa"/>
            <w:shd w:val="clear" w:color="auto" w:fill="auto"/>
            <w:noWrap/>
            <w:vAlign w:val="center"/>
          </w:tcPr>
          <w:p>
            <w:pPr>
              <w:keepNext w:val="0"/>
              <w:keepLines w:val="0"/>
              <w:widowControl/>
              <w:numPr>
                <w:ilvl w:val="0"/>
                <w:numId w:val="7"/>
              </w:numPr>
              <w:suppressLineNumbers w:val="0"/>
              <w:ind w:left="425" w:hanging="425"/>
              <w:jc w:val="center"/>
              <w:textAlignment w:val="center"/>
              <w:rPr>
                <w:rFonts w:hint="eastAsia" w:ascii="宋体" w:hAnsi="宋体" w:cs="宋体"/>
                <w:i w:val="0"/>
                <w:iCs w:val="0"/>
                <w:color w:val="000000"/>
                <w:sz w:val="20"/>
                <w:szCs w:val="20"/>
                <w:u w:val="none"/>
              </w:rPr>
            </w:pPr>
          </w:p>
        </w:tc>
        <w:tc>
          <w:tcPr>
            <w:tcW w:w="4549"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上海择诺物流有限公司</w:t>
            </w:r>
          </w:p>
        </w:tc>
        <w:tc>
          <w:tcPr>
            <w:tcW w:w="1234"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张规化</w:t>
            </w:r>
          </w:p>
        </w:tc>
        <w:tc>
          <w:tcPr>
            <w:tcW w:w="2255"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质量部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0" w:hRule="atLeast"/>
        </w:trPr>
        <w:tc>
          <w:tcPr>
            <w:tcW w:w="624" w:type="dxa"/>
            <w:shd w:val="clear" w:color="auto" w:fill="auto"/>
            <w:noWrap/>
            <w:vAlign w:val="center"/>
          </w:tcPr>
          <w:p>
            <w:pPr>
              <w:keepNext w:val="0"/>
              <w:keepLines w:val="0"/>
              <w:widowControl/>
              <w:numPr>
                <w:ilvl w:val="0"/>
                <w:numId w:val="7"/>
              </w:numPr>
              <w:suppressLineNumbers w:val="0"/>
              <w:ind w:left="425" w:hanging="425"/>
              <w:jc w:val="center"/>
              <w:textAlignment w:val="center"/>
              <w:rPr>
                <w:rFonts w:hint="eastAsia" w:ascii="宋体" w:hAnsi="宋体" w:cs="宋体"/>
                <w:i w:val="0"/>
                <w:iCs w:val="0"/>
                <w:color w:val="000000"/>
                <w:sz w:val="20"/>
                <w:szCs w:val="20"/>
                <w:u w:val="none"/>
              </w:rPr>
            </w:pPr>
          </w:p>
        </w:tc>
        <w:tc>
          <w:tcPr>
            <w:tcW w:w="4549"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诚域集团陕西雅福康医药有限公司</w:t>
            </w:r>
          </w:p>
        </w:tc>
        <w:tc>
          <w:tcPr>
            <w:tcW w:w="1234"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陈丽丽</w:t>
            </w:r>
          </w:p>
        </w:tc>
        <w:tc>
          <w:tcPr>
            <w:tcW w:w="2255"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质量部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0" w:hRule="atLeast"/>
        </w:trPr>
        <w:tc>
          <w:tcPr>
            <w:tcW w:w="624" w:type="dxa"/>
            <w:shd w:val="clear" w:color="auto" w:fill="auto"/>
            <w:noWrap/>
            <w:vAlign w:val="center"/>
          </w:tcPr>
          <w:p>
            <w:pPr>
              <w:keepNext w:val="0"/>
              <w:keepLines w:val="0"/>
              <w:widowControl/>
              <w:numPr>
                <w:ilvl w:val="0"/>
                <w:numId w:val="7"/>
              </w:numPr>
              <w:suppressLineNumbers w:val="0"/>
              <w:ind w:left="425" w:hanging="425"/>
              <w:jc w:val="center"/>
              <w:textAlignment w:val="center"/>
              <w:rPr>
                <w:rFonts w:hint="eastAsia" w:ascii="宋体" w:hAnsi="宋体" w:cs="宋体"/>
                <w:i w:val="0"/>
                <w:iCs w:val="0"/>
                <w:color w:val="000000"/>
                <w:sz w:val="20"/>
                <w:szCs w:val="20"/>
                <w:u w:val="none"/>
              </w:rPr>
            </w:pPr>
          </w:p>
        </w:tc>
        <w:tc>
          <w:tcPr>
            <w:tcW w:w="4549"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广东颐生堂生物医药科技有限公司</w:t>
            </w:r>
          </w:p>
        </w:tc>
        <w:tc>
          <w:tcPr>
            <w:tcW w:w="1234"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雷国辉</w:t>
            </w:r>
          </w:p>
        </w:tc>
        <w:tc>
          <w:tcPr>
            <w:tcW w:w="2255"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总经办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0" w:hRule="atLeast"/>
        </w:trPr>
        <w:tc>
          <w:tcPr>
            <w:tcW w:w="624" w:type="dxa"/>
            <w:shd w:val="clear" w:color="auto" w:fill="auto"/>
            <w:noWrap/>
            <w:vAlign w:val="center"/>
          </w:tcPr>
          <w:p>
            <w:pPr>
              <w:keepNext w:val="0"/>
              <w:keepLines w:val="0"/>
              <w:widowControl/>
              <w:numPr>
                <w:ilvl w:val="0"/>
                <w:numId w:val="7"/>
              </w:numPr>
              <w:suppressLineNumbers w:val="0"/>
              <w:ind w:left="425" w:hanging="425"/>
              <w:jc w:val="center"/>
              <w:textAlignment w:val="center"/>
              <w:rPr>
                <w:rFonts w:hint="eastAsia" w:ascii="宋体" w:hAnsi="宋体" w:cs="宋体"/>
                <w:i w:val="0"/>
                <w:iCs w:val="0"/>
                <w:color w:val="000000"/>
                <w:sz w:val="20"/>
                <w:szCs w:val="20"/>
                <w:u w:val="none"/>
              </w:rPr>
            </w:pPr>
          </w:p>
        </w:tc>
        <w:tc>
          <w:tcPr>
            <w:tcW w:w="4549"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德利得供应链</w:t>
            </w:r>
          </w:p>
        </w:tc>
        <w:tc>
          <w:tcPr>
            <w:tcW w:w="1234"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李鑫</w:t>
            </w:r>
          </w:p>
        </w:tc>
        <w:tc>
          <w:tcPr>
            <w:tcW w:w="2255"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医药事业部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0" w:hRule="atLeast"/>
        </w:trPr>
        <w:tc>
          <w:tcPr>
            <w:tcW w:w="624" w:type="dxa"/>
            <w:shd w:val="clear" w:color="auto" w:fill="auto"/>
            <w:noWrap/>
            <w:vAlign w:val="center"/>
          </w:tcPr>
          <w:p>
            <w:pPr>
              <w:keepNext w:val="0"/>
              <w:keepLines w:val="0"/>
              <w:widowControl/>
              <w:numPr>
                <w:ilvl w:val="0"/>
                <w:numId w:val="7"/>
              </w:numPr>
              <w:suppressLineNumbers w:val="0"/>
              <w:ind w:left="425" w:hanging="425"/>
              <w:jc w:val="center"/>
              <w:textAlignment w:val="center"/>
              <w:rPr>
                <w:rFonts w:hint="eastAsia" w:ascii="宋体" w:hAnsi="宋体" w:cs="宋体"/>
                <w:i w:val="0"/>
                <w:iCs w:val="0"/>
                <w:color w:val="000000"/>
                <w:sz w:val="20"/>
                <w:szCs w:val="20"/>
                <w:u w:val="none"/>
              </w:rPr>
            </w:pPr>
          </w:p>
        </w:tc>
        <w:tc>
          <w:tcPr>
            <w:tcW w:w="4549"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苏州恒鼎物流有限公司</w:t>
            </w:r>
          </w:p>
        </w:tc>
        <w:tc>
          <w:tcPr>
            <w:tcW w:w="1234"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周丽</w:t>
            </w:r>
          </w:p>
        </w:tc>
        <w:tc>
          <w:tcPr>
            <w:tcW w:w="2255"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综合管理部经理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0" w:hRule="atLeast"/>
        </w:trPr>
        <w:tc>
          <w:tcPr>
            <w:tcW w:w="624" w:type="dxa"/>
            <w:shd w:val="clear" w:color="auto" w:fill="auto"/>
            <w:noWrap/>
            <w:vAlign w:val="center"/>
          </w:tcPr>
          <w:p>
            <w:pPr>
              <w:keepNext w:val="0"/>
              <w:keepLines w:val="0"/>
              <w:widowControl/>
              <w:numPr>
                <w:ilvl w:val="0"/>
                <w:numId w:val="7"/>
              </w:numPr>
              <w:suppressLineNumbers w:val="0"/>
              <w:ind w:left="425" w:hanging="425"/>
              <w:jc w:val="center"/>
              <w:textAlignment w:val="center"/>
              <w:rPr>
                <w:rFonts w:hint="eastAsia" w:ascii="宋体" w:hAnsi="宋体" w:cs="宋体"/>
                <w:i w:val="0"/>
                <w:iCs w:val="0"/>
                <w:color w:val="000000"/>
                <w:sz w:val="20"/>
                <w:szCs w:val="20"/>
                <w:u w:val="none"/>
              </w:rPr>
            </w:pPr>
          </w:p>
        </w:tc>
        <w:tc>
          <w:tcPr>
            <w:tcW w:w="4549"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天津信鸿医疗科技股份有限公司</w:t>
            </w:r>
          </w:p>
        </w:tc>
        <w:tc>
          <w:tcPr>
            <w:tcW w:w="1234"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刘冠一</w:t>
            </w:r>
          </w:p>
        </w:tc>
        <w:tc>
          <w:tcPr>
            <w:tcW w:w="2255"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物流中心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0" w:hRule="atLeast"/>
        </w:trPr>
        <w:tc>
          <w:tcPr>
            <w:tcW w:w="624" w:type="dxa"/>
            <w:shd w:val="clear" w:color="auto" w:fill="auto"/>
            <w:noWrap/>
            <w:vAlign w:val="center"/>
          </w:tcPr>
          <w:p>
            <w:pPr>
              <w:keepNext w:val="0"/>
              <w:keepLines w:val="0"/>
              <w:widowControl/>
              <w:numPr>
                <w:ilvl w:val="0"/>
                <w:numId w:val="7"/>
              </w:numPr>
              <w:suppressLineNumbers w:val="0"/>
              <w:ind w:left="425" w:hanging="425"/>
              <w:jc w:val="center"/>
              <w:textAlignment w:val="center"/>
              <w:rPr>
                <w:rFonts w:hint="eastAsia" w:ascii="宋体" w:hAnsi="宋体" w:cs="宋体"/>
                <w:i w:val="0"/>
                <w:iCs w:val="0"/>
                <w:color w:val="000000"/>
                <w:sz w:val="20"/>
                <w:szCs w:val="20"/>
                <w:u w:val="none"/>
              </w:rPr>
            </w:pPr>
          </w:p>
        </w:tc>
        <w:tc>
          <w:tcPr>
            <w:tcW w:w="4549"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广东通用医药有限公司</w:t>
            </w:r>
          </w:p>
        </w:tc>
        <w:tc>
          <w:tcPr>
            <w:tcW w:w="1234"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徐焕辉</w:t>
            </w:r>
          </w:p>
        </w:tc>
        <w:tc>
          <w:tcPr>
            <w:tcW w:w="2255"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物流中心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0" w:hRule="atLeast"/>
        </w:trPr>
        <w:tc>
          <w:tcPr>
            <w:tcW w:w="624" w:type="dxa"/>
            <w:shd w:val="clear" w:color="auto" w:fill="auto"/>
            <w:noWrap/>
            <w:vAlign w:val="center"/>
          </w:tcPr>
          <w:p>
            <w:pPr>
              <w:keepNext w:val="0"/>
              <w:keepLines w:val="0"/>
              <w:widowControl/>
              <w:numPr>
                <w:ilvl w:val="0"/>
                <w:numId w:val="7"/>
              </w:numPr>
              <w:suppressLineNumbers w:val="0"/>
              <w:ind w:left="425" w:hanging="425"/>
              <w:jc w:val="center"/>
              <w:textAlignment w:val="center"/>
              <w:rPr>
                <w:rFonts w:hint="eastAsia" w:ascii="宋体" w:hAnsi="宋体" w:cs="宋体"/>
                <w:i w:val="0"/>
                <w:iCs w:val="0"/>
                <w:color w:val="000000"/>
                <w:sz w:val="20"/>
                <w:szCs w:val="20"/>
                <w:u w:val="none"/>
              </w:rPr>
            </w:pPr>
          </w:p>
        </w:tc>
        <w:tc>
          <w:tcPr>
            <w:tcW w:w="4549"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浙江迪安深海冷链物流有限公司</w:t>
            </w:r>
          </w:p>
        </w:tc>
        <w:tc>
          <w:tcPr>
            <w:tcW w:w="1234"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王林芳</w:t>
            </w:r>
          </w:p>
        </w:tc>
        <w:tc>
          <w:tcPr>
            <w:tcW w:w="2255"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质量管理部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0" w:hRule="atLeast"/>
        </w:trPr>
        <w:tc>
          <w:tcPr>
            <w:tcW w:w="624" w:type="dxa"/>
            <w:shd w:val="clear" w:color="auto" w:fill="auto"/>
            <w:noWrap/>
            <w:vAlign w:val="center"/>
          </w:tcPr>
          <w:p>
            <w:pPr>
              <w:keepNext w:val="0"/>
              <w:keepLines w:val="0"/>
              <w:widowControl/>
              <w:numPr>
                <w:ilvl w:val="0"/>
                <w:numId w:val="7"/>
              </w:numPr>
              <w:suppressLineNumbers w:val="0"/>
              <w:ind w:left="425" w:hanging="425"/>
              <w:jc w:val="center"/>
              <w:textAlignment w:val="center"/>
              <w:rPr>
                <w:rFonts w:hint="eastAsia" w:ascii="宋体" w:hAnsi="宋体" w:cs="宋体"/>
                <w:i w:val="0"/>
                <w:iCs w:val="0"/>
                <w:color w:val="000000"/>
                <w:sz w:val="20"/>
                <w:szCs w:val="20"/>
                <w:u w:val="none"/>
              </w:rPr>
            </w:pPr>
          </w:p>
        </w:tc>
        <w:tc>
          <w:tcPr>
            <w:tcW w:w="4549"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淄博众生医药有限公司</w:t>
            </w:r>
          </w:p>
        </w:tc>
        <w:tc>
          <w:tcPr>
            <w:tcW w:w="1234"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赵常友</w:t>
            </w:r>
          </w:p>
        </w:tc>
        <w:tc>
          <w:tcPr>
            <w:tcW w:w="2255"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质量部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0" w:hRule="atLeast"/>
        </w:trPr>
        <w:tc>
          <w:tcPr>
            <w:tcW w:w="624" w:type="dxa"/>
            <w:shd w:val="clear" w:color="auto" w:fill="auto"/>
            <w:noWrap/>
            <w:vAlign w:val="center"/>
          </w:tcPr>
          <w:p>
            <w:pPr>
              <w:keepNext w:val="0"/>
              <w:keepLines w:val="0"/>
              <w:widowControl/>
              <w:numPr>
                <w:ilvl w:val="0"/>
                <w:numId w:val="7"/>
              </w:numPr>
              <w:suppressLineNumbers w:val="0"/>
              <w:ind w:left="425" w:hanging="425"/>
              <w:jc w:val="center"/>
              <w:textAlignment w:val="center"/>
              <w:rPr>
                <w:rFonts w:hint="eastAsia" w:ascii="宋体" w:hAnsi="宋体" w:cs="宋体"/>
                <w:i w:val="0"/>
                <w:iCs w:val="0"/>
                <w:color w:val="000000"/>
                <w:sz w:val="20"/>
                <w:szCs w:val="20"/>
                <w:u w:val="none"/>
              </w:rPr>
            </w:pPr>
          </w:p>
        </w:tc>
        <w:tc>
          <w:tcPr>
            <w:tcW w:w="4549"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广州医药股份有限公司</w:t>
            </w:r>
          </w:p>
        </w:tc>
        <w:tc>
          <w:tcPr>
            <w:tcW w:w="1234"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黄献华</w:t>
            </w:r>
          </w:p>
        </w:tc>
        <w:tc>
          <w:tcPr>
            <w:tcW w:w="2255"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质量管理部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0" w:hRule="atLeast"/>
        </w:trPr>
        <w:tc>
          <w:tcPr>
            <w:tcW w:w="624" w:type="dxa"/>
            <w:shd w:val="clear" w:color="auto" w:fill="auto"/>
            <w:noWrap/>
            <w:vAlign w:val="center"/>
          </w:tcPr>
          <w:p>
            <w:pPr>
              <w:keepNext w:val="0"/>
              <w:keepLines w:val="0"/>
              <w:widowControl/>
              <w:numPr>
                <w:ilvl w:val="0"/>
                <w:numId w:val="7"/>
              </w:numPr>
              <w:suppressLineNumbers w:val="0"/>
              <w:ind w:left="425" w:hanging="425"/>
              <w:jc w:val="center"/>
              <w:textAlignment w:val="center"/>
              <w:rPr>
                <w:rFonts w:hint="eastAsia" w:ascii="宋体" w:hAnsi="宋体" w:cs="宋体"/>
                <w:i w:val="0"/>
                <w:iCs w:val="0"/>
                <w:color w:val="000000"/>
                <w:sz w:val="20"/>
                <w:szCs w:val="20"/>
                <w:u w:val="none"/>
              </w:rPr>
            </w:pPr>
          </w:p>
        </w:tc>
        <w:tc>
          <w:tcPr>
            <w:tcW w:w="4549"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北京市疾病预防控制中心</w:t>
            </w:r>
          </w:p>
        </w:tc>
        <w:tc>
          <w:tcPr>
            <w:tcW w:w="1234"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范晨阳</w:t>
            </w:r>
          </w:p>
        </w:tc>
        <w:tc>
          <w:tcPr>
            <w:tcW w:w="2255"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检务科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0" w:hRule="atLeast"/>
        </w:trPr>
        <w:tc>
          <w:tcPr>
            <w:tcW w:w="624" w:type="dxa"/>
            <w:shd w:val="clear" w:color="auto" w:fill="auto"/>
            <w:noWrap/>
            <w:vAlign w:val="center"/>
          </w:tcPr>
          <w:p>
            <w:pPr>
              <w:keepNext w:val="0"/>
              <w:keepLines w:val="0"/>
              <w:widowControl/>
              <w:numPr>
                <w:ilvl w:val="0"/>
                <w:numId w:val="7"/>
              </w:numPr>
              <w:suppressLineNumbers w:val="0"/>
              <w:ind w:left="425" w:hanging="425"/>
              <w:jc w:val="center"/>
              <w:textAlignment w:val="center"/>
              <w:rPr>
                <w:rFonts w:hint="eastAsia" w:ascii="宋体" w:hAnsi="宋体" w:cs="宋体"/>
                <w:i w:val="0"/>
                <w:iCs w:val="0"/>
                <w:color w:val="000000"/>
                <w:sz w:val="20"/>
                <w:szCs w:val="20"/>
                <w:u w:val="none"/>
              </w:rPr>
            </w:pPr>
          </w:p>
        </w:tc>
        <w:tc>
          <w:tcPr>
            <w:tcW w:w="4549"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顺丰医药供应链有限公司</w:t>
            </w:r>
          </w:p>
        </w:tc>
        <w:tc>
          <w:tcPr>
            <w:tcW w:w="1234"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何清文</w:t>
            </w:r>
          </w:p>
        </w:tc>
        <w:tc>
          <w:tcPr>
            <w:tcW w:w="2255"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顺丰医药供应链总部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0" w:hRule="atLeast"/>
        </w:trPr>
        <w:tc>
          <w:tcPr>
            <w:tcW w:w="624" w:type="dxa"/>
            <w:shd w:val="clear" w:color="auto" w:fill="auto"/>
            <w:noWrap/>
            <w:vAlign w:val="center"/>
          </w:tcPr>
          <w:p>
            <w:pPr>
              <w:keepNext w:val="0"/>
              <w:keepLines w:val="0"/>
              <w:widowControl/>
              <w:numPr>
                <w:ilvl w:val="0"/>
                <w:numId w:val="7"/>
              </w:numPr>
              <w:suppressLineNumbers w:val="0"/>
              <w:ind w:left="425" w:hanging="425"/>
              <w:jc w:val="center"/>
              <w:textAlignment w:val="center"/>
              <w:rPr>
                <w:rFonts w:hint="eastAsia" w:ascii="宋体" w:hAnsi="宋体" w:cs="宋体"/>
                <w:i w:val="0"/>
                <w:iCs w:val="0"/>
                <w:color w:val="000000"/>
                <w:sz w:val="20"/>
                <w:szCs w:val="20"/>
                <w:u w:val="none"/>
              </w:rPr>
            </w:pPr>
          </w:p>
        </w:tc>
        <w:tc>
          <w:tcPr>
            <w:tcW w:w="4549"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上海康展物流有限公司</w:t>
            </w:r>
          </w:p>
        </w:tc>
        <w:tc>
          <w:tcPr>
            <w:tcW w:w="1234"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张永</w:t>
            </w:r>
          </w:p>
        </w:tc>
        <w:tc>
          <w:tcPr>
            <w:tcW w:w="2255"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总经理室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0" w:hRule="atLeast"/>
        </w:trPr>
        <w:tc>
          <w:tcPr>
            <w:tcW w:w="624" w:type="dxa"/>
            <w:shd w:val="clear" w:color="auto" w:fill="auto"/>
            <w:noWrap/>
            <w:vAlign w:val="center"/>
          </w:tcPr>
          <w:p>
            <w:pPr>
              <w:keepNext w:val="0"/>
              <w:keepLines w:val="0"/>
              <w:widowControl/>
              <w:numPr>
                <w:ilvl w:val="0"/>
                <w:numId w:val="7"/>
              </w:numPr>
              <w:suppressLineNumbers w:val="0"/>
              <w:ind w:left="425" w:hanging="425"/>
              <w:jc w:val="center"/>
              <w:textAlignment w:val="center"/>
              <w:rPr>
                <w:rFonts w:hint="eastAsia" w:ascii="宋体" w:hAnsi="宋体" w:cs="宋体"/>
                <w:i w:val="0"/>
                <w:iCs w:val="0"/>
                <w:color w:val="000000"/>
                <w:sz w:val="20"/>
                <w:szCs w:val="20"/>
                <w:u w:val="none"/>
              </w:rPr>
            </w:pPr>
          </w:p>
        </w:tc>
        <w:tc>
          <w:tcPr>
            <w:tcW w:w="4549"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中国邮政速递物流股份有限公司连云港市分公司</w:t>
            </w:r>
          </w:p>
        </w:tc>
        <w:tc>
          <w:tcPr>
            <w:tcW w:w="1234"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李梓瑞</w:t>
            </w:r>
          </w:p>
        </w:tc>
        <w:tc>
          <w:tcPr>
            <w:tcW w:w="2255"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物流部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0" w:hRule="atLeast"/>
        </w:trPr>
        <w:tc>
          <w:tcPr>
            <w:tcW w:w="624" w:type="dxa"/>
            <w:shd w:val="clear" w:color="auto" w:fill="auto"/>
            <w:noWrap/>
            <w:vAlign w:val="center"/>
          </w:tcPr>
          <w:p>
            <w:pPr>
              <w:keepNext w:val="0"/>
              <w:keepLines w:val="0"/>
              <w:widowControl/>
              <w:numPr>
                <w:ilvl w:val="0"/>
                <w:numId w:val="7"/>
              </w:numPr>
              <w:suppressLineNumbers w:val="0"/>
              <w:ind w:left="425" w:hanging="425"/>
              <w:jc w:val="center"/>
              <w:textAlignment w:val="center"/>
              <w:rPr>
                <w:rFonts w:hint="eastAsia" w:ascii="宋体" w:hAnsi="宋体" w:cs="宋体"/>
                <w:i w:val="0"/>
                <w:iCs w:val="0"/>
                <w:color w:val="000000"/>
                <w:sz w:val="20"/>
                <w:szCs w:val="20"/>
                <w:u w:val="none"/>
              </w:rPr>
            </w:pPr>
          </w:p>
        </w:tc>
        <w:tc>
          <w:tcPr>
            <w:tcW w:w="4549"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宁波英特物流有限公司</w:t>
            </w:r>
          </w:p>
        </w:tc>
        <w:tc>
          <w:tcPr>
            <w:tcW w:w="1234"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傅杨军</w:t>
            </w:r>
          </w:p>
        </w:tc>
        <w:tc>
          <w:tcPr>
            <w:tcW w:w="2255"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总经办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0" w:hRule="atLeast"/>
        </w:trPr>
        <w:tc>
          <w:tcPr>
            <w:tcW w:w="624" w:type="dxa"/>
            <w:shd w:val="clear" w:color="auto" w:fill="auto"/>
            <w:noWrap/>
            <w:vAlign w:val="center"/>
          </w:tcPr>
          <w:p>
            <w:pPr>
              <w:keepNext w:val="0"/>
              <w:keepLines w:val="0"/>
              <w:widowControl/>
              <w:numPr>
                <w:ilvl w:val="0"/>
                <w:numId w:val="7"/>
              </w:numPr>
              <w:suppressLineNumbers w:val="0"/>
              <w:ind w:left="425" w:hanging="425"/>
              <w:jc w:val="center"/>
              <w:textAlignment w:val="center"/>
              <w:rPr>
                <w:rFonts w:hint="eastAsia" w:ascii="宋体" w:hAnsi="宋体" w:cs="宋体"/>
                <w:i w:val="0"/>
                <w:iCs w:val="0"/>
                <w:color w:val="000000"/>
                <w:sz w:val="20"/>
                <w:szCs w:val="20"/>
                <w:u w:val="none"/>
              </w:rPr>
            </w:pPr>
          </w:p>
        </w:tc>
        <w:tc>
          <w:tcPr>
            <w:tcW w:w="4549"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松冷（武汉）科技有限公司</w:t>
            </w:r>
          </w:p>
        </w:tc>
        <w:tc>
          <w:tcPr>
            <w:tcW w:w="1234"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刘秀娟</w:t>
            </w:r>
          </w:p>
        </w:tc>
        <w:tc>
          <w:tcPr>
            <w:tcW w:w="2255"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0" w:hRule="atLeast"/>
        </w:trPr>
        <w:tc>
          <w:tcPr>
            <w:tcW w:w="624" w:type="dxa"/>
            <w:shd w:val="clear" w:color="auto" w:fill="auto"/>
            <w:noWrap/>
            <w:vAlign w:val="center"/>
          </w:tcPr>
          <w:p>
            <w:pPr>
              <w:keepNext w:val="0"/>
              <w:keepLines w:val="0"/>
              <w:widowControl/>
              <w:numPr>
                <w:ilvl w:val="0"/>
                <w:numId w:val="7"/>
              </w:numPr>
              <w:suppressLineNumbers w:val="0"/>
              <w:ind w:left="425" w:hanging="425"/>
              <w:jc w:val="center"/>
              <w:textAlignment w:val="center"/>
              <w:rPr>
                <w:rFonts w:hint="eastAsia" w:ascii="宋体" w:hAnsi="宋体" w:cs="宋体"/>
                <w:i w:val="0"/>
                <w:iCs w:val="0"/>
                <w:color w:val="000000"/>
                <w:sz w:val="20"/>
                <w:szCs w:val="20"/>
                <w:u w:val="none"/>
              </w:rPr>
            </w:pPr>
          </w:p>
        </w:tc>
        <w:tc>
          <w:tcPr>
            <w:tcW w:w="4549"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华润湖北医药有限公司</w:t>
            </w:r>
          </w:p>
        </w:tc>
        <w:tc>
          <w:tcPr>
            <w:tcW w:w="1234"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吴楠樑</w:t>
            </w:r>
          </w:p>
        </w:tc>
        <w:tc>
          <w:tcPr>
            <w:tcW w:w="2255"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物流中心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0" w:hRule="atLeast"/>
        </w:trPr>
        <w:tc>
          <w:tcPr>
            <w:tcW w:w="624" w:type="dxa"/>
            <w:shd w:val="clear" w:color="auto" w:fill="auto"/>
            <w:noWrap/>
            <w:vAlign w:val="center"/>
          </w:tcPr>
          <w:p>
            <w:pPr>
              <w:keepNext w:val="0"/>
              <w:keepLines w:val="0"/>
              <w:widowControl/>
              <w:numPr>
                <w:ilvl w:val="0"/>
                <w:numId w:val="7"/>
              </w:numPr>
              <w:suppressLineNumbers w:val="0"/>
              <w:ind w:left="425" w:hanging="425"/>
              <w:jc w:val="center"/>
              <w:textAlignment w:val="center"/>
              <w:rPr>
                <w:rFonts w:hint="eastAsia" w:ascii="宋体" w:hAnsi="宋体" w:cs="宋体"/>
                <w:i w:val="0"/>
                <w:iCs w:val="0"/>
                <w:color w:val="000000"/>
                <w:sz w:val="20"/>
                <w:szCs w:val="20"/>
                <w:u w:val="none"/>
              </w:rPr>
            </w:pPr>
          </w:p>
        </w:tc>
        <w:tc>
          <w:tcPr>
            <w:tcW w:w="4549"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江苏康小鹿医药物流有限公司</w:t>
            </w:r>
          </w:p>
        </w:tc>
        <w:tc>
          <w:tcPr>
            <w:tcW w:w="1234"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陈果</w:t>
            </w:r>
          </w:p>
        </w:tc>
        <w:tc>
          <w:tcPr>
            <w:tcW w:w="2255"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市场部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0" w:hRule="atLeast"/>
        </w:trPr>
        <w:tc>
          <w:tcPr>
            <w:tcW w:w="624" w:type="dxa"/>
            <w:shd w:val="clear" w:color="auto" w:fill="auto"/>
            <w:noWrap/>
            <w:vAlign w:val="center"/>
          </w:tcPr>
          <w:p>
            <w:pPr>
              <w:keepNext w:val="0"/>
              <w:keepLines w:val="0"/>
              <w:widowControl/>
              <w:numPr>
                <w:ilvl w:val="0"/>
                <w:numId w:val="7"/>
              </w:numPr>
              <w:suppressLineNumbers w:val="0"/>
              <w:ind w:left="425" w:hanging="425"/>
              <w:jc w:val="center"/>
              <w:textAlignment w:val="center"/>
              <w:rPr>
                <w:rFonts w:hint="eastAsia" w:ascii="宋体" w:hAnsi="宋体" w:cs="宋体"/>
                <w:i w:val="0"/>
                <w:iCs w:val="0"/>
                <w:color w:val="000000"/>
                <w:sz w:val="20"/>
                <w:szCs w:val="20"/>
                <w:u w:val="none"/>
              </w:rPr>
            </w:pPr>
          </w:p>
        </w:tc>
        <w:tc>
          <w:tcPr>
            <w:tcW w:w="4549"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北京拓扑冷链物流有限公司</w:t>
            </w:r>
          </w:p>
        </w:tc>
        <w:tc>
          <w:tcPr>
            <w:tcW w:w="1234"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韩跃胜</w:t>
            </w:r>
          </w:p>
        </w:tc>
        <w:tc>
          <w:tcPr>
            <w:tcW w:w="2255"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运营部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0" w:hRule="atLeast"/>
        </w:trPr>
        <w:tc>
          <w:tcPr>
            <w:tcW w:w="624" w:type="dxa"/>
            <w:shd w:val="clear" w:color="auto" w:fill="auto"/>
            <w:noWrap/>
            <w:vAlign w:val="center"/>
          </w:tcPr>
          <w:p>
            <w:pPr>
              <w:keepNext w:val="0"/>
              <w:keepLines w:val="0"/>
              <w:widowControl/>
              <w:numPr>
                <w:ilvl w:val="0"/>
                <w:numId w:val="7"/>
              </w:numPr>
              <w:suppressLineNumbers w:val="0"/>
              <w:ind w:left="425" w:hanging="425"/>
              <w:jc w:val="center"/>
              <w:textAlignment w:val="center"/>
              <w:rPr>
                <w:rFonts w:hint="eastAsia" w:ascii="宋体" w:hAnsi="宋体" w:cs="宋体"/>
                <w:i w:val="0"/>
                <w:iCs w:val="0"/>
                <w:color w:val="000000"/>
                <w:sz w:val="20"/>
                <w:szCs w:val="20"/>
                <w:u w:val="none"/>
              </w:rPr>
            </w:pPr>
          </w:p>
        </w:tc>
        <w:tc>
          <w:tcPr>
            <w:tcW w:w="4549"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苏州点通冷藏物流有限公司</w:t>
            </w:r>
          </w:p>
        </w:tc>
        <w:tc>
          <w:tcPr>
            <w:tcW w:w="1234"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马乔丽</w:t>
            </w:r>
          </w:p>
        </w:tc>
        <w:tc>
          <w:tcPr>
            <w:tcW w:w="2255"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商务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0" w:hRule="atLeast"/>
        </w:trPr>
        <w:tc>
          <w:tcPr>
            <w:tcW w:w="624" w:type="dxa"/>
            <w:shd w:val="clear" w:color="auto" w:fill="auto"/>
            <w:noWrap/>
            <w:vAlign w:val="center"/>
          </w:tcPr>
          <w:p>
            <w:pPr>
              <w:keepNext w:val="0"/>
              <w:keepLines w:val="0"/>
              <w:widowControl/>
              <w:numPr>
                <w:ilvl w:val="0"/>
                <w:numId w:val="7"/>
              </w:numPr>
              <w:suppressLineNumbers w:val="0"/>
              <w:ind w:left="425" w:hanging="425"/>
              <w:jc w:val="center"/>
              <w:textAlignment w:val="center"/>
              <w:rPr>
                <w:rFonts w:hint="eastAsia" w:ascii="宋体" w:hAnsi="宋体" w:cs="宋体"/>
                <w:i w:val="0"/>
                <w:iCs w:val="0"/>
                <w:color w:val="000000"/>
                <w:sz w:val="20"/>
                <w:szCs w:val="20"/>
                <w:u w:val="none"/>
              </w:rPr>
            </w:pPr>
          </w:p>
        </w:tc>
        <w:tc>
          <w:tcPr>
            <w:tcW w:w="4549"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华东医药供应链管理（温州）有限公司</w:t>
            </w:r>
          </w:p>
        </w:tc>
        <w:tc>
          <w:tcPr>
            <w:tcW w:w="1234"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王梦淼</w:t>
            </w:r>
          </w:p>
        </w:tc>
        <w:tc>
          <w:tcPr>
            <w:tcW w:w="2255"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综合事务部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0" w:hRule="atLeast"/>
        </w:trPr>
        <w:tc>
          <w:tcPr>
            <w:tcW w:w="624" w:type="dxa"/>
            <w:shd w:val="clear" w:color="auto" w:fill="auto"/>
            <w:noWrap/>
            <w:vAlign w:val="center"/>
          </w:tcPr>
          <w:p>
            <w:pPr>
              <w:keepNext w:val="0"/>
              <w:keepLines w:val="0"/>
              <w:widowControl/>
              <w:numPr>
                <w:ilvl w:val="0"/>
                <w:numId w:val="7"/>
              </w:numPr>
              <w:suppressLineNumbers w:val="0"/>
              <w:ind w:left="425" w:hanging="425"/>
              <w:jc w:val="center"/>
              <w:textAlignment w:val="center"/>
              <w:rPr>
                <w:rFonts w:hint="eastAsia" w:ascii="宋体" w:hAnsi="宋体" w:cs="宋体"/>
                <w:i w:val="0"/>
                <w:iCs w:val="0"/>
                <w:color w:val="000000"/>
                <w:sz w:val="20"/>
                <w:szCs w:val="20"/>
                <w:u w:val="none"/>
              </w:rPr>
            </w:pPr>
          </w:p>
        </w:tc>
        <w:tc>
          <w:tcPr>
            <w:tcW w:w="4549"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保定联川医药有限公司</w:t>
            </w:r>
          </w:p>
        </w:tc>
        <w:tc>
          <w:tcPr>
            <w:tcW w:w="1234"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牛建华</w:t>
            </w:r>
          </w:p>
        </w:tc>
        <w:tc>
          <w:tcPr>
            <w:tcW w:w="2255"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质量管理部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0" w:hRule="atLeast"/>
        </w:trPr>
        <w:tc>
          <w:tcPr>
            <w:tcW w:w="624" w:type="dxa"/>
            <w:shd w:val="clear" w:color="auto" w:fill="auto"/>
            <w:noWrap/>
            <w:vAlign w:val="center"/>
          </w:tcPr>
          <w:p>
            <w:pPr>
              <w:keepNext w:val="0"/>
              <w:keepLines w:val="0"/>
              <w:widowControl/>
              <w:numPr>
                <w:ilvl w:val="0"/>
                <w:numId w:val="7"/>
              </w:numPr>
              <w:suppressLineNumbers w:val="0"/>
              <w:ind w:left="425" w:hanging="425"/>
              <w:jc w:val="center"/>
              <w:textAlignment w:val="center"/>
              <w:rPr>
                <w:rFonts w:hint="eastAsia" w:ascii="宋体" w:hAnsi="宋体" w:cs="宋体"/>
                <w:i w:val="0"/>
                <w:iCs w:val="0"/>
                <w:color w:val="000000"/>
                <w:sz w:val="20"/>
                <w:szCs w:val="20"/>
                <w:u w:val="none"/>
              </w:rPr>
            </w:pPr>
          </w:p>
        </w:tc>
        <w:tc>
          <w:tcPr>
            <w:tcW w:w="4549"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山东大舜医药物流有限公司</w:t>
            </w:r>
          </w:p>
        </w:tc>
        <w:tc>
          <w:tcPr>
            <w:tcW w:w="1234"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刘敏</w:t>
            </w:r>
          </w:p>
        </w:tc>
        <w:tc>
          <w:tcPr>
            <w:tcW w:w="2255"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企管中心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0" w:hRule="atLeast"/>
        </w:trPr>
        <w:tc>
          <w:tcPr>
            <w:tcW w:w="624" w:type="dxa"/>
            <w:shd w:val="clear" w:color="auto" w:fill="auto"/>
            <w:noWrap/>
            <w:vAlign w:val="center"/>
          </w:tcPr>
          <w:p>
            <w:pPr>
              <w:keepNext w:val="0"/>
              <w:keepLines w:val="0"/>
              <w:widowControl/>
              <w:numPr>
                <w:ilvl w:val="0"/>
                <w:numId w:val="7"/>
              </w:numPr>
              <w:suppressLineNumbers w:val="0"/>
              <w:ind w:left="425" w:hanging="425"/>
              <w:jc w:val="center"/>
              <w:textAlignment w:val="center"/>
              <w:rPr>
                <w:rFonts w:hint="eastAsia" w:ascii="宋体" w:hAnsi="宋体" w:cs="宋体"/>
                <w:i w:val="0"/>
                <w:iCs w:val="0"/>
                <w:color w:val="000000"/>
                <w:sz w:val="20"/>
                <w:szCs w:val="20"/>
                <w:u w:val="none"/>
              </w:rPr>
            </w:pPr>
          </w:p>
        </w:tc>
        <w:tc>
          <w:tcPr>
            <w:tcW w:w="4549"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浙江航空开发有限责任公司</w:t>
            </w:r>
          </w:p>
        </w:tc>
        <w:tc>
          <w:tcPr>
            <w:tcW w:w="1234"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金红丹</w:t>
            </w:r>
          </w:p>
        </w:tc>
        <w:tc>
          <w:tcPr>
            <w:tcW w:w="2255"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医药物流部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0" w:hRule="atLeast"/>
        </w:trPr>
        <w:tc>
          <w:tcPr>
            <w:tcW w:w="624" w:type="dxa"/>
            <w:shd w:val="clear" w:color="auto" w:fill="auto"/>
            <w:noWrap/>
            <w:vAlign w:val="center"/>
          </w:tcPr>
          <w:p>
            <w:pPr>
              <w:keepNext w:val="0"/>
              <w:keepLines w:val="0"/>
              <w:widowControl/>
              <w:numPr>
                <w:ilvl w:val="0"/>
                <w:numId w:val="7"/>
              </w:numPr>
              <w:suppressLineNumbers w:val="0"/>
              <w:ind w:left="425" w:hanging="425"/>
              <w:jc w:val="center"/>
              <w:textAlignment w:val="center"/>
              <w:rPr>
                <w:rFonts w:hint="eastAsia" w:ascii="宋体" w:hAnsi="宋体" w:cs="宋体"/>
                <w:i w:val="0"/>
                <w:iCs w:val="0"/>
                <w:color w:val="000000"/>
                <w:sz w:val="20"/>
                <w:szCs w:val="20"/>
                <w:u w:val="none"/>
              </w:rPr>
            </w:pPr>
          </w:p>
        </w:tc>
        <w:tc>
          <w:tcPr>
            <w:tcW w:w="4549"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中集冷云（北京）供应链管理有限公司</w:t>
            </w:r>
          </w:p>
        </w:tc>
        <w:tc>
          <w:tcPr>
            <w:tcW w:w="1234"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邓超</w:t>
            </w:r>
          </w:p>
        </w:tc>
        <w:tc>
          <w:tcPr>
            <w:tcW w:w="2255"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市场部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0" w:hRule="atLeast"/>
        </w:trPr>
        <w:tc>
          <w:tcPr>
            <w:tcW w:w="624" w:type="dxa"/>
            <w:shd w:val="clear" w:color="auto" w:fill="auto"/>
            <w:noWrap/>
            <w:vAlign w:val="center"/>
          </w:tcPr>
          <w:p>
            <w:pPr>
              <w:keepNext w:val="0"/>
              <w:keepLines w:val="0"/>
              <w:widowControl/>
              <w:numPr>
                <w:ilvl w:val="0"/>
                <w:numId w:val="7"/>
              </w:numPr>
              <w:suppressLineNumbers w:val="0"/>
              <w:ind w:left="425" w:hanging="425"/>
              <w:jc w:val="center"/>
              <w:textAlignment w:val="center"/>
              <w:rPr>
                <w:rFonts w:hint="eastAsia" w:ascii="宋体" w:hAnsi="宋体" w:cs="宋体"/>
                <w:i w:val="0"/>
                <w:iCs w:val="0"/>
                <w:color w:val="000000"/>
                <w:sz w:val="20"/>
                <w:szCs w:val="20"/>
                <w:u w:val="none"/>
              </w:rPr>
            </w:pPr>
          </w:p>
        </w:tc>
        <w:tc>
          <w:tcPr>
            <w:tcW w:w="4549"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湖北人福医药集团有限公司物流中心</w:t>
            </w:r>
          </w:p>
        </w:tc>
        <w:tc>
          <w:tcPr>
            <w:tcW w:w="1234"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贺芳</w:t>
            </w:r>
          </w:p>
        </w:tc>
        <w:tc>
          <w:tcPr>
            <w:tcW w:w="2255"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物流中心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0" w:hRule="atLeast"/>
        </w:trPr>
        <w:tc>
          <w:tcPr>
            <w:tcW w:w="624" w:type="dxa"/>
            <w:shd w:val="clear" w:color="auto" w:fill="auto"/>
            <w:noWrap/>
            <w:vAlign w:val="center"/>
          </w:tcPr>
          <w:p>
            <w:pPr>
              <w:keepNext w:val="0"/>
              <w:keepLines w:val="0"/>
              <w:widowControl/>
              <w:numPr>
                <w:ilvl w:val="0"/>
                <w:numId w:val="7"/>
              </w:numPr>
              <w:suppressLineNumbers w:val="0"/>
              <w:ind w:left="425" w:hanging="425"/>
              <w:jc w:val="center"/>
              <w:textAlignment w:val="center"/>
              <w:rPr>
                <w:rFonts w:hint="eastAsia" w:ascii="宋体" w:hAnsi="宋体" w:cs="宋体"/>
                <w:i w:val="0"/>
                <w:iCs w:val="0"/>
                <w:color w:val="000000"/>
                <w:sz w:val="20"/>
                <w:szCs w:val="20"/>
                <w:u w:val="none"/>
              </w:rPr>
            </w:pPr>
          </w:p>
        </w:tc>
        <w:tc>
          <w:tcPr>
            <w:tcW w:w="4549"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哈药集团人民同泰医药股份有限公司</w:t>
            </w:r>
          </w:p>
        </w:tc>
        <w:tc>
          <w:tcPr>
            <w:tcW w:w="1234"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申东浩</w:t>
            </w:r>
          </w:p>
        </w:tc>
        <w:tc>
          <w:tcPr>
            <w:tcW w:w="2255"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质量管理部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0" w:hRule="atLeast"/>
        </w:trPr>
        <w:tc>
          <w:tcPr>
            <w:tcW w:w="624" w:type="dxa"/>
            <w:shd w:val="clear" w:color="auto" w:fill="auto"/>
            <w:noWrap/>
            <w:vAlign w:val="center"/>
          </w:tcPr>
          <w:p>
            <w:pPr>
              <w:keepNext w:val="0"/>
              <w:keepLines w:val="0"/>
              <w:widowControl/>
              <w:numPr>
                <w:ilvl w:val="0"/>
                <w:numId w:val="7"/>
              </w:numPr>
              <w:suppressLineNumbers w:val="0"/>
              <w:ind w:left="425" w:hanging="425"/>
              <w:jc w:val="center"/>
              <w:textAlignment w:val="center"/>
              <w:rPr>
                <w:rFonts w:hint="eastAsia" w:ascii="宋体" w:hAnsi="宋体" w:cs="宋体"/>
                <w:i w:val="0"/>
                <w:iCs w:val="0"/>
                <w:color w:val="000000"/>
                <w:sz w:val="20"/>
                <w:szCs w:val="20"/>
                <w:u w:val="none"/>
              </w:rPr>
            </w:pPr>
          </w:p>
        </w:tc>
        <w:tc>
          <w:tcPr>
            <w:tcW w:w="4549"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江西康捷物流有限公司</w:t>
            </w:r>
          </w:p>
        </w:tc>
        <w:tc>
          <w:tcPr>
            <w:tcW w:w="1234"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朱炜</w:t>
            </w:r>
          </w:p>
        </w:tc>
        <w:tc>
          <w:tcPr>
            <w:tcW w:w="2255"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总经办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0" w:hRule="atLeast"/>
        </w:trPr>
        <w:tc>
          <w:tcPr>
            <w:tcW w:w="624" w:type="dxa"/>
            <w:shd w:val="clear" w:color="auto" w:fill="auto"/>
            <w:noWrap/>
            <w:vAlign w:val="center"/>
          </w:tcPr>
          <w:p>
            <w:pPr>
              <w:keepNext w:val="0"/>
              <w:keepLines w:val="0"/>
              <w:widowControl/>
              <w:numPr>
                <w:ilvl w:val="0"/>
                <w:numId w:val="7"/>
              </w:numPr>
              <w:suppressLineNumbers w:val="0"/>
              <w:ind w:left="425" w:hanging="425"/>
              <w:jc w:val="center"/>
              <w:textAlignment w:val="center"/>
              <w:rPr>
                <w:rFonts w:hint="eastAsia" w:ascii="宋体" w:hAnsi="宋体" w:cs="宋体"/>
                <w:i w:val="0"/>
                <w:iCs w:val="0"/>
                <w:color w:val="000000"/>
                <w:sz w:val="20"/>
                <w:szCs w:val="20"/>
                <w:u w:val="none"/>
              </w:rPr>
            </w:pPr>
          </w:p>
        </w:tc>
        <w:tc>
          <w:tcPr>
            <w:tcW w:w="4549"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大田物流</w:t>
            </w:r>
          </w:p>
        </w:tc>
        <w:tc>
          <w:tcPr>
            <w:tcW w:w="1234"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白雪</w:t>
            </w:r>
          </w:p>
        </w:tc>
        <w:tc>
          <w:tcPr>
            <w:tcW w:w="2255"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市场部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0" w:hRule="atLeast"/>
        </w:trPr>
        <w:tc>
          <w:tcPr>
            <w:tcW w:w="624" w:type="dxa"/>
            <w:shd w:val="clear" w:color="auto" w:fill="auto"/>
            <w:noWrap/>
            <w:vAlign w:val="center"/>
          </w:tcPr>
          <w:p>
            <w:pPr>
              <w:keepNext w:val="0"/>
              <w:keepLines w:val="0"/>
              <w:widowControl/>
              <w:numPr>
                <w:ilvl w:val="0"/>
                <w:numId w:val="7"/>
              </w:numPr>
              <w:suppressLineNumbers w:val="0"/>
              <w:ind w:left="425" w:hanging="425"/>
              <w:jc w:val="center"/>
              <w:textAlignment w:val="center"/>
              <w:rPr>
                <w:rFonts w:hint="eastAsia" w:ascii="宋体" w:hAnsi="宋体" w:cs="宋体"/>
                <w:i w:val="0"/>
                <w:iCs w:val="0"/>
                <w:color w:val="000000"/>
                <w:sz w:val="20"/>
                <w:szCs w:val="20"/>
                <w:u w:val="none"/>
              </w:rPr>
            </w:pPr>
          </w:p>
        </w:tc>
        <w:tc>
          <w:tcPr>
            <w:tcW w:w="4549"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浙江英特物流有限公司</w:t>
            </w:r>
          </w:p>
        </w:tc>
        <w:tc>
          <w:tcPr>
            <w:tcW w:w="1234"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邵越炯</w:t>
            </w:r>
          </w:p>
        </w:tc>
        <w:tc>
          <w:tcPr>
            <w:tcW w:w="2255"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总经理室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0" w:hRule="atLeast"/>
        </w:trPr>
        <w:tc>
          <w:tcPr>
            <w:tcW w:w="624" w:type="dxa"/>
            <w:shd w:val="clear" w:color="auto" w:fill="auto"/>
            <w:noWrap/>
            <w:vAlign w:val="center"/>
          </w:tcPr>
          <w:p>
            <w:pPr>
              <w:keepNext w:val="0"/>
              <w:keepLines w:val="0"/>
              <w:widowControl/>
              <w:numPr>
                <w:ilvl w:val="0"/>
                <w:numId w:val="7"/>
              </w:numPr>
              <w:suppressLineNumbers w:val="0"/>
              <w:ind w:left="425" w:hanging="425"/>
              <w:jc w:val="center"/>
              <w:textAlignment w:val="center"/>
              <w:rPr>
                <w:rFonts w:hint="eastAsia" w:ascii="宋体" w:hAnsi="宋体" w:cs="宋体"/>
                <w:i w:val="0"/>
                <w:iCs w:val="0"/>
                <w:color w:val="000000"/>
                <w:sz w:val="20"/>
                <w:szCs w:val="20"/>
                <w:u w:val="none"/>
              </w:rPr>
            </w:pPr>
          </w:p>
        </w:tc>
        <w:tc>
          <w:tcPr>
            <w:tcW w:w="4549"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武汉市美乐维低温物流有限公司</w:t>
            </w:r>
          </w:p>
        </w:tc>
        <w:tc>
          <w:tcPr>
            <w:tcW w:w="1234"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杭勇刚</w:t>
            </w:r>
          </w:p>
        </w:tc>
        <w:tc>
          <w:tcPr>
            <w:tcW w:w="2255"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质量部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0" w:hRule="atLeast"/>
        </w:trPr>
        <w:tc>
          <w:tcPr>
            <w:tcW w:w="624" w:type="dxa"/>
            <w:shd w:val="clear" w:color="auto" w:fill="auto"/>
            <w:noWrap/>
            <w:vAlign w:val="center"/>
          </w:tcPr>
          <w:p>
            <w:pPr>
              <w:keepNext w:val="0"/>
              <w:keepLines w:val="0"/>
              <w:widowControl/>
              <w:numPr>
                <w:ilvl w:val="0"/>
                <w:numId w:val="7"/>
              </w:numPr>
              <w:suppressLineNumbers w:val="0"/>
              <w:ind w:left="425" w:hanging="425"/>
              <w:jc w:val="center"/>
              <w:textAlignment w:val="center"/>
              <w:rPr>
                <w:rFonts w:hint="eastAsia" w:ascii="宋体" w:hAnsi="宋体" w:cs="宋体"/>
                <w:i w:val="0"/>
                <w:iCs w:val="0"/>
                <w:color w:val="000000"/>
                <w:sz w:val="20"/>
                <w:szCs w:val="20"/>
                <w:u w:val="none"/>
              </w:rPr>
            </w:pPr>
          </w:p>
        </w:tc>
        <w:tc>
          <w:tcPr>
            <w:tcW w:w="4549"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江西汇仁医药贸易有限公司</w:t>
            </w:r>
          </w:p>
        </w:tc>
        <w:tc>
          <w:tcPr>
            <w:tcW w:w="1234"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邵双建</w:t>
            </w:r>
          </w:p>
        </w:tc>
        <w:tc>
          <w:tcPr>
            <w:tcW w:w="2255"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质量部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0" w:hRule="atLeast"/>
        </w:trPr>
        <w:tc>
          <w:tcPr>
            <w:tcW w:w="624" w:type="dxa"/>
            <w:shd w:val="clear" w:color="auto" w:fill="auto"/>
            <w:noWrap/>
            <w:vAlign w:val="center"/>
          </w:tcPr>
          <w:p>
            <w:pPr>
              <w:keepNext w:val="0"/>
              <w:keepLines w:val="0"/>
              <w:widowControl/>
              <w:numPr>
                <w:ilvl w:val="0"/>
                <w:numId w:val="7"/>
              </w:numPr>
              <w:suppressLineNumbers w:val="0"/>
              <w:ind w:left="425" w:hanging="425"/>
              <w:jc w:val="center"/>
              <w:textAlignment w:val="center"/>
              <w:rPr>
                <w:rFonts w:hint="eastAsia" w:ascii="宋体" w:hAnsi="宋体" w:cs="宋体"/>
                <w:i w:val="0"/>
                <w:iCs w:val="0"/>
                <w:color w:val="000000"/>
                <w:sz w:val="20"/>
                <w:szCs w:val="20"/>
                <w:u w:val="none"/>
              </w:rPr>
            </w:pPr>
          </w:p>
        </w:tc>
        <w:tc>
          <w:tcPr>
            <w:tcW w:w="4549"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华润湖南医药有限公司</w:t>
            </w:r>
          </w:p>
        </w:tc>
        <w:tc>
          <w:tcPr>
            <w:tcW w:w="1234"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欧阳</w:t>
            </w:r>
          </w:p>
        </w:tc>
        <w:tc>
          <w:tcPr>
            <w:tcW w:w="2255"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质量部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0" w:hRule="atLeast"/>
        </w:trPr>
        <w:tc>
          <w:tcPr>
            <w:tcW w:w="624" w:type="dxa"/>
            <w:shd w:val="clear" w:color="auto" w:fill="auto"/>
            <w:noWrap/>
            <w:vAlign w:val="center"/>
          </w:tcPr>
          <w:p>
            <w:pPr>
              <w:keepNext w:val="0"/>
              <w:keepLines w:val="0"/>
              <w:widowControl/>
              <w:numPr>
                <w:ilvl w:val="0"/>
                <w:numId w:val="7"/>
              </w:numPr>
              <w:suppressLineNumbers w:val="0"/>
              <w:ind w:left="425" w:hanging="425"/>
              <w:jc w:val="center"/>
              <w:textAlignment w:val="center"/>
              <w:rPr>
                <w:rFonts w:hint="eastAsia" w:ascii="宋体" w:hAnsi="宋体" w:cs="宋体"/>
                <w:i w:val="0"/>
                <w:iCs w:val="0"/>
                <w:color w:val="000000"/>
                <w:sz w:val="20"/>
                <w:szCs w:val="20"/>
                <w:u w:val="none"/>
              </w:rPr>
            </w:pPr>
          </w:p>
        </w:tc>
        <w:tc>
          <w:tcPr>
            <w:tcW w:w="4549"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上海创达物流有限公司</w:t>
            </w:r>
          </w:p>
        </w:tc>
        <w:tc>
          <w:tcPr>
            <w:tcW w:w="1234"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惠任重</w:t>
            </w:r>
          </w:p>
        </w:tc>
        <w:tc>
          <w:tcPr>
            <w:tcW w:w="2255"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营运支持及质量管理部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0" w:hRule="atLeast"/>
        </w:trPr>
        <w:tc>
          <w:tcPr>
            <w:tcW w:w="624" w:type="dxa"/>
            <w:shd w:val="clear" w:color="auto" w:fill="auto"/>
            <w:noWrap/>
            <w:vAlign w:val="center"/>
          </w:tcPr>
          <w:p>
            <w:pPr>
              <w:keepNext w:val="0"/>
              <w:keepLines w:val="0"/>
              <w:widowControl/>
              <w:numPr>
                <w:ilvl w:val="0"/>
                <w:numId w:val="7"/>
              </w:numPr>
              <w:suppressLineNumbers w:val="0"/>
              <w:ind w:left="425" w:hanging="425"/>
              <w:jc w:val="center"/>
              <w:textAlignment w:val="center"/>
              <w:rPr>
                <w:rFonts w:hint="eastAsia" w:ascii="宋体" w:hAnsi="宋体" w:cs="宋体"/>
                <w:i w:val="0"/>
                <w:iCs w:val="0"/>
                <w:color w:val="000000"/>
                <w:sz w:val="20"/>
                <w:szCs w:val="20"/>
                <w:u w:val="none"/>
              </w:rPr>
            </w:pPr>
          </w:p>
        </w:tc>
        <w:tc>
          <w:tcPr>
            <w:tcW w:w="4549"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生生物流</w:t>
            </w:r>
          </w:p>
        </w:tc>
        <w:tc>
          <w:tcPr>
            <w:tcW w:w="1234"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张铁楠</w:t>
            </w:r>
          </w:p>
        </w:tc>
        <w:tc>
          <w:tcPr>
            <w:tcW w:w="2255"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质量中心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0" w:hRule="atLeast"/>
        </w:trPr>
        <w:tc>
          <w:tcPr>
            <w:tcW w:w="624" w:type="dxa"/>
            <w:shd w:val="clear" w:color="auto" w:fill="auto"/>
            <w:noWrap/>
            <w:vAlign w:val="center"/>
          </w:tcPr>
          <w:p>
            <w:pPr>
              <w:keepNext w:val="0"/>
              <w:keepLines w:val="0"/>
              <w:widowControl/>
              <w:numPr>
                <w:ilvl w:val="0"/>
                <w:numId w:val="7"/>
              </w:numPr>
              <w:suppressLineNumbers w:val="0"/>
              <w:ind w:left="425" w:hanging="425"/>
              <w:jc w:val="center"/>
              <w:textAlignment w:val="center"/>
              <w:rPr>
                <w:rFonts w:hint="eastAsia" w:ascii="宋体" w:hAnsi="宋体" w:cs="宋体"/>
                <w:i w:val="0"/>
                <w:iCs w:val="0"/>
                <w:color w:val="000000"/>
                <w:sz w:val="20"/>
                <w:szCs w:val="20"/>
                <w:u w:val="none"/>
              </w:rPr>
            </w:pPr>
          </w:p>
        </w:tc>
        <w:tc>
          <w:tcPr>
            <w:tcW w:w="4549"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山东海王银河医药有限公司</w:t>
            </w:r>
          </w:p>
        </w:tc>
        <w:tc>
          <w:tcPr>
            <w:tcW w:w="1234"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潘志鹏</w:t>
            </w:r>
          </w:p>
        </w:tc>
        <w:tc>
          <w:tcPr>
            <w:tcW w:w="2255"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总裁办公室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0" w:hRule="atLeast"/>
        </w:trPr>
        <w:tc>
          <w:tcPr>
            <w:tcW w:w="624" w:type="dxa"/>
            <w:shd w:val="clear" w:color="auto" w:fill="auto"/>
            <w:noWrap/>
            <w:vAlign w:val="center"/>
          </w:tcPr>
          <w:p>
            <w:pPr>
              <w:keepNext w:val="0"/>
              <w:keepLines w:val="0"/>
              <w:widowControl/>
              <w:numPr>
                <w:ilvl w:val="0"/>
                <w:numId w:val="7"/>
              </w:numPr>
              <w:suppressLineNumbers w:val="0"/>
              <w:ind w:left="425" w:hanging="425"/>
              <w:jc w:val="center"/>
              <w:textAlignment w:val="center"/>
              <w:rPr>
                <w:rFonts w:hint="eastAsia" w:ascii="宋体" w:hAnsi="宋体" w:cs="宋体"/>
                <w:i w:val="0"/>
                <w:iCs w:val="0"/>
                <w:color w:val="000000"/>
                <w:sz w:val="20"/>
                <w:szCs w:val="20"/>
                <w:u w:val="none"/>
              </w:rPr>
            </w:pPr>
          </w:p>
        </w:tc>
        <w:tc>
          <w:tcPr>
            <w:tcW w:w="4549"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陕西华氏医药有限公司</w:t>
            </w:r>
          </w:p>
        </w:tc>
        <w:tc>
          <w:tcPr>
            <w:tcW w:w="1234"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赵肖红</w:t>
            </w:r>
          </w:p>
        </w:tc>
        <w:tc>
          <w:tcPr>
            <w:tcW w:w="2255"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质量管理部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0" w:hRule="atLeast"/>
        </w:trPr>
        <w:tc>
          <w:tcPr>
            <w:tcW w:w="624" w:type="dxa"/>
            <w:shd w:val="clear" w:color="auto" w:fill="auto"/>
            <w:noWrap/>
            <w:vAlign w:val="center"/>
          </w:tcPr>
          <w:p>
            <w:pPr>
              <w:keepNext w:val="0"/>
              <w:keepLines w:val="0"/>
              <w:widowControl/>
              <w:numPr>
                <w:ilvl w:val="0"/>
                <w:numId w:val="7"/>
              </w:numPr>
              <w:suppressLineNumbers w:val="0"/>
              <w:ind w:left="425" w:hanging="425"/>
              <w:jc w:val="center"/>
              <w:textAlignment w:val="center"/>
              <w:rPr>
                <w:rFonts w:hint="eastAsia" w:ascii="宋体" w:hAnsi="宋体" w:cs="宋体"/>
                <w:i w:val="0"/>
                <w:iCs w:val="0"/>
                <w:color w:val="000000"/>
                <w:sz w:val="20"/>
                <w:szCs w:val="20"/>
                <w:u w:val="none"/>
              </w:rPr>
            </w:pPr>
          </w:p>
        </w:tc>
        <w:tc>
          <w:tcPr>
            <w:tcW w:w="4549"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呼和浩特金域医学检验所有限公司</w:t>
            </w:r>
          </w:p>
        </w:tc>
        <w:tc>
          <w:tcPr>
            <w:tcW w:w="1234"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刘庆华</w:t>
            </w:r>
          </w:p>
        </w:tc>
        <w:tc>
          <w:tcPr>
            <w:tcW w:w="2255"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物流部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0" w:hRule="atLeast"/>
        </w:trPr>
        <w:tc>
          <w:tcPr>
            <w:tcW w:w="624" w:type="dxa"/>
            <w:shd w:val="clear" w:color="auto" w:fill="auto"/>
            <w:noWrap/>
            <w:vAlign w:val="center"/>
          </w:tcPr>
          <w:p>
            <w:pPr>
              <w:keepNext w:val="0"/>
              <w:keepLines w:val="0"/>
              <w:widowControl/>
              <w:numPr>
                <w:ilvl w:val="0"/>
                <w:numId w:val="7"/>
              </w:numPr>
              <w:suppressLineNumbers w:val="0"/>
              <w:ind w:left="425" w:hanging="425"/>
              <w:jc w:val="center"/>
              <w:textAlignment w:val="center"/>
              <w:rPr>
                <w:rFonts w:hint="eastAsia" w:ascii="宋体" w:hAnsi="宋体" w:cs="宋体"/>
                <w:i w:val="0"/>
                <w:iCs w:val="0"/>
                <w:color w:val="000000"/>
                <w:sz w:val="20"/>
                <w:szCs w:val="20"/>
                <w:u w:val="none"/>
              </w:rPr>
            </w:pPr>
          </w:p>
        </w:tc>
        <w:tc>
          <w:tcPr>
            <w:tcW w:w="4549"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中孚（杭州）认证技术有限公司</w:t>
            </w:r>
          </w:p>
        </w:tc>
        <w:tc>
          <w:tcPr>
            <w:tcW w:w="1234"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俞帮春</w:t>
            </w:r>
          </w:p>
        </w:tc>
        <w:tc>
          <w:tcPr>
            <w:tcW w:w="2255"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市场部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624" w:type="dxa"/>
            <w:shd w:val="clear" w:color="auto" w:fill="auto"/>
            <w:noWrap/>
            <w:vAlign w:val="center"/>
          </w:tcPr>
          <w:p>
            <w:pPr>
              <w:keepNext w:val="0"/>
              <w:keepLines w:val="0"/>
              <w:widowControl/>
              <w:numPr>
                <w:ilvl w:val="0"/>
                <w:numId w:val="7"/>
              </w:numPr>
              <w:suppressLineNumbers w:val="0"/>
              <w:ind w:left="425" w:hanging="425"/>
              <w:jc w:val="center"/>
              <w:textAlignment w:val="center"/>
              <w:rPr>
                <w:rFonts w:hint="eastAsia" w:ascii="宋体" w:hAnsi="宋体" w:cs="宋体"/>
                <w:i w:val="0"/>
                <w:iCs w:val="0"/>
                <w:color w:val="000000"/>
                <w:sz w:val="20"/>
                <w:szCs w:val="20"/>
                <w:u w:val="none"/>
              </w:rPr>
            </w:pPr>
          </w:p>
        </w:tc>
        <w:tc>
          <w:tcPr>
            <w:tcW w:w="4549"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四川科伦医药贸易有限公司</w:t>
            </w:r>
          </w:p>
        </w:tc>
        <w:tc>
          <w:tcPr>
            <w:tcW w:w="1234"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刁宇</w:t>
            </w:r>
          </w:p>
        </w:tc>
        <w:tc>
          <w:tcPr>
            <w:tcW w:w="2255"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行政部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624" w:type="dxa"/>
            <w:shd w:val="clear" w:color="auto" w:fill="auto"/>
            <w:noWrap/>
            <w:vAlign w:val="center"/>
          </w:tcPr>
          <w:p>
            <w:pPr>
              <w:keepNext w:val="0"/>
              <w:keepLines w:val="0"/>
              <w:widowControl/>
              <w:numPr>
                <w:ilvl w:val="0"/>
                <w:numId w:val="7"/>
              </w:numPr>
              <w:suppressLineNumbers w:val="0"/>
              <w:ind w:left="425" w:hanging="425"/>
              <w:jc w:val="center"/>
              <w:textAlignment w:val="center"/>
              <w:rPr>
                <w:rFonts w:hint="eastAsia" w:ascii="宋体" w:hAnsi="宋体" w:cs="宋体"/>
                <w:i w:val="0"/>
                <w:iCs w:val="0"/>
                <w:color w:val="000000"/>
                <w:sz w:val="20"/>
                <w:szCs w:val="20"/>
                <w:u w:val="none"/>
              </w:rPr>
            </w:pPr>
          </w:p>
        </w:tc>
        <w:tc>
          <w:tcPr>
            <w:tcW w:w="4549"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重庆金域医学检验所有限公司</w:t>
            </w:r>
          </w:p>
        </w:tc>
        <w:tc>
          <w:tcPr>
            <w:tcW w:w="1234"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王文友</w:t>
            </w:r>
          </w:p>
        </w:tc>
        <w:tc>
          <w:tcPr>
            <w:tcW w:w="2255"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物流部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624" w:type="dxa"/>
            <w:shd w:val="clear" w:color="auto" w:fill="auto"/>
            <w:noWrap/>
            <w:vAlign w:val="center"/>
          </w:tcPr>
          <w:p>
            <w:pPr>
              <w:keepNext w:val="0"/>
              <w:keepLines w:val="0"/>
              <w:widowControl/>
              <w:numPr>
                <w:ilvl w:val="0"/>
                <w:numId w:val="7"/>
              </w:numPr>
              <w:suppressLineNumbers w:val="0"/>
              <w:ind w:left="425" w:hanging="425"/>
              <w:jc w:val="center"/>
              <w:textAlignment w:val="center"/>
              <w:rPr>
                <w:rFonts w:hint="eastAsia" w:ascii="宋体" w:hAnsi="宋体" w:cs="宋体"/>
                <w:i w:val="0"/>
                <w:iCs w:val="0"/>
                <w:color w:val="000000"/>
                <w:sz w:val="20"/>
                <w:szCs w:val="20"/>
                <w:u w:val="none"/>
              </w:rPr>
            </w:pPr>
          </w:p>
        </w:tc>
        <w:tc>
          <w:tcPr>
            <w:tcW w:w="4549"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北京嘉和嘉事医药物流有限公司</w:t>
            </w:r>
          </w:p>
        </w:tc>
        <w:tc>
          <w:tcPr>
            <w:tcW w:w="1234"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李楠</w:t>
            </w:r>
          </w:p>
        </w:tc>
        <w:tc>
          <w:tcPr>
            <w:tcW w:w="2255"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总经办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624" w:type="dxa"/>
            <w:shd w:val="clear" w:color="auto" w:fill="auto"/>
            <w:noWrap/>
            <w:vAlign w:val="center"/>
          </w:tcPr>
          <w:p>
            <w:pPr>
              <w:keepNext w:val="0"/>
              <w:keepLines w:val="0"/>
              <w:widowControl/>
              <w:numPr>
                <w:ilvl w:val="0"/>
                <w:numId w:val="7"/>
              </w:numPr>
              <w:suppressLineNumbers w:val="0"/>
              <w:ind w:left="425" w:hanging="425"/>
              <w:jc w:val="center"/>
              <w:textAlignment w:val="center"/>
              <w:rPr>
                <w:rFonts w:hint="eastAsia" w:ascii="宋体" w:hAnsi="宋体" w:cs="宋体"/>
                <w:i w:val="0"/>
                <w:iCs w:val="0"/>
                <w:color w:val="000000"/>
                <w:sz w:val="20"/>
                <w:szCs w:val="20"/>
                <w:u w:val="none"/>
              </w:rPr>
            </w:pPr>
          </w:p>
        </w:tc>
        <w:tc>
          <w:tcPr>
            <w:tcW w:w="4549"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郑州金域临床检验中心有限公司</w:t>
            </w:r>
          </w:p>
        </w:tc>
        <w:tc>
          <w:tcPr>
            <w:tcW w:w="1234"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高建平</w:t>
            </w:r>
          </w:p>
        </w:tc>
        <w:tc>
          <w:tcPr>
            <w:tcW w:w="2255"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物流部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624" w:type="dxa"/>
            <w:shd w:val="clear" w:color="auto" w:fill="auto"/>
            <w:noWrap/>
            <w:vAlign w:val="center"/>
          </w:tcPr>
          <w:p>
            <w:pPr>
              <w:keepNext w:val="0"/>
              <w:keepLines w:val="0"/>
              <w:widowControl/>
              <w:numPr>
                <w:ilvl w:val="0"/>
                <w:numId w:val="7"/>
              </w:numPr>
              <w:suppressLineNumbers w:val="0"/>
              <w:ind w:left="425" w:hanging="425"/>
              <w:jc w:val="center"/>
              <w:textAlignment w:val="center"/>
              <w:rPr>
                <w:rFonts w:hint="eastAsia" w:ascii="宋体" w:hAnsi="宋体" w:cs="宋体"/>
                <w:i w:val="0"/>
                <w:iCs w:val="0"/>
                <w:color w:val="000000"/>
                <w:sz w:val="20"/>
                <w:szCs w:val="20"/>
                <w:u w:val="none"/>
              </w:rPr>
            </w:pPr>
          </w:p>
        </w:tc>
        <w:tc>
          <w:tcPr>
            <w:tcW w:w="4549"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钥途冷运</w:t>
            </w:r>
          </w:p>
        </w:tc>
        <w:tc>
          <w:tcPr>
            <w:tcW w:w="1234"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白茹</w:t>
            </w:r>
          </w:p>
        </w:tc>
        <w:tc>
          <w:tcPr>
            <w:tcW w:w="2255"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质量部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624" w:type="dxa"/>
            <w:shd w:val="clear" w:color="auto" w:fill="auto"/>
            <w:noWrap/>
            <w:vAlign w:val="center"/>
          </w:tcPr>
          <w:p>
            <w:pPr>
              <w:keepNext w:val="0"/>
              <w:keepLines w:val="0"/>
              <w:widowControl/>
              <w:numPr>
                <w:ilvl w:val="0"/>
                <w:numId w:val="7"/>
              </w:numPr>
              <w:suppressLineNumbers w:val="0"/>
              <w:ind w:left="425" w:hanging="425"/>
              <w:jc w:val="center"/>
              <w:textAlignment w:val="center"/>
              <w:rPr>
                <w:rFonts w:hint="eastAsia" w:ascii="宋体" w:hAnsi="宋体" w:cs="宋体"/>
                <w:i w:val="0"/>
                <w:iCs w:val="0"/>
                <w:color w:val="000000"/>
                <w:sz w:val="20"/>
                <w:szCs w:val="20"/>
                <w:u w:val="none"/>
              </w:rPr>
            </w:pPr>
          </w:p>
        </w:tc>
        <w:tc>
          <w:tcPr>
            <w:tcW w:w="4549"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国药控股河南股份有限公司</w:t>
            </w:r>
          </w:p>
        </w:tc>
        <w:tc>
          <w:tcPr>
            <w:tcW w:w="1234"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薛</w:t>
            </w:r>
          </w:p>
        </w:tc>
        <w:tc>
          <w:tcPr>
            <w:tcW w:w="2255"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物流中心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624" w:type="dxa"/>
            <w:shd w:val="clear" w:color="auto" w:fill="auto"/>
            <w:noWrap/>
            <w:vAlign w:val="center"/>
          </w:tcPr>
          <w:p>
            <w:pPr>
              <w:keepNext w:val="0"/>
              <w:keepLines w:val="0"/>
              <w:widowControl/>
              <w:numPr>
                <w:ilvl w:val="0"/>
                <w:numId w:val="7"/>
              </w:numPr>
              <w:suppressLineNumbers w:val="0"/>
              <w:ind w:left="425" w:hanging="425"/>
              <w:jc w:val="center"/>
              <w:textAlignment w:val="center"/>
              <w:rPr>
                <w:rFonts w:hint="eastAsia" w:ascii="宋体" w:hAnsi="宋体" w:cs="宋体"/>
                <w:i w:val="0"/>
                <w:iCs w:val="0"/>
                <w:color w:val="000000"/>
                <w:sz w:val="20"/>
                <w:szCs w:val="20"/>
                <w:u w:val="none"/>
              </w:rPr>
            </w:pPr>
          </w:p>
        </w:tc>
        <w:tc>
          <w:tcPr>
            <w:tcW w:w="4549"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民航快递有限责任公司</w:t>
            </w:r>
          </w:p>
        </w:tc>
        <w:tc>
          <w:tcPr>
            <w:tcW w:w="1234"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江莎莎</w:t>
            </w:r>
          </w:p>
        </w:tc>
        <w:tc>
          <w:tcPr>
            <w:tcW w:w="2255"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市场部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624" w:type="dxa"/>
            <w:shd w:val="clear" w:color="auto" w:fill="auto"/>
            <w:noWrap/>
            <w:vAlign w:val="center"/>
          </w:tcPr>
          <w:p>
            <w:pPr>
              <w:keepNext w:val="0"/>
              <w:keepLines w:val="0"/>
              <w:widowControl/>
              <w:numPr>
                <w:ilvl w:val="0"/>
                <w:numId w:val="7"/>
              </w:numPr>
              <w:suppressLineNumbers w:val="0"/>
              <w:ind w:left="425" w:hanging="425"/>
              <w:jc w:val="center"/>
              <w:textAlignment w:val="center"/>
              <w:rPr>
                <w:rFonts w:hint="eastAsia" w:ascii="宋体" w:hAnsi="宋体" w:cs="宋体"/>
                <w:i w:val="0"/>
                <w:iCs w:val="0"/>
                <w:color w:val="000000"/>
                <w:sz w:val="20"/>
                <w:szCs w:val="20"/>
                <w:u w:val="none"/>
              </w:rPr>
            </w:pPr>
          </w:p>
        </w:tc>
        <w:tc>
          <w:tcPr>
            <w:tcW w:w="4549" w:type="dxa"/>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荣庆物流供应链有限公司</w:t>
            </w:r>
          </w:p>
        </w:tc>
        <w:tc>
          <w:tcPr>
            <w:tcW w:w="1234"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陈炜</w:t>
            </w:r>
          </w:p>
        </w:tc>
        <w:tc>
          <w:tcPr>
            <w:tcW w:w="2255" w:type="dxa"/>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医药事业部</w:t>
            </w:r>
          </w:p>
        </w:tc>
      </w:tr>
    </w:tbl>
    <w:p>
      <w:pPr>
        <w:adjustRightInd/>
        <w:snapToGrid/>
        <w:spacing w:line="360" w:lineRule="auto"/>
        <w:ind w:right="0" w:firstLine="0" w:firstLineChars="0"/>
        <w:jc w:val="both"/>
        <w:outlineLvl w:val="0"/>
        <w:rPr>
          <w:rFonts w:hint="default" w:asciiTheme="minorEastAsia" w:hAnsiTheme="minorEastAsia" w:eastAsiaTheme="minorEastAsia"/>
          <w:sz w:val="28"/>
          <w:szCs w:val="28"/>
          <w:lang w:val="en-US" w:eastAsia="zh-CN"/>
        </w:rPr>
      </w:pPr>
    </w:p>
    <w:p>
      <w:pPr>
        <w:adjustRightInd/>
        <w:snapToGrid/>
        <w:spacing w:line="360" w:lineRule="auto"/>
        <w:ind w:right="0" w:firstLine="0" w:firstLineChars="0"/>
        <w:jc w:val="both"/>
        <w:outlineLvl w:val="0"/>
        <w:rPr>
          <w:rFonts w:hint="default" w:asciiTheme="minorEastAsia" w:hAnsiTheme="minorEastAsia" w:eastAsiaTheme="minorEastAsia"/>
          <w:sz w:val="28"/>
          <w:szCs w:val="28"/>
          <w:lang w:val="en-US" w:eastAsia="zh-CN"/>
        </w:rPr>
      </w:pPr>
    </w:p>
    <w:p>
      <w:pPr>
        <w:adjustRightInd/>
        <w:snapToGrid/>
        <w:spacing w:line="360" w:lineRule="auto"/>
        <w:ind w:right="0" w:firstLine="0" w:firstLineChars="0"/>
        <w:jc w:val="both"/>
        <w:outlineLvl w:val="0"/>
        <w:rPr>
          <w:rFonts w:hint="default" w:asciiTheme="minorEastAsia" w:hAnsiTheme="minorEastAsia" w:eastAsiaTheme="minorEastAsia"/>
          <w:sz w:val="28"/>
          <w:szCs w:val="28"/>
          <w:lang w:val="en-US" w:eastAsia="zh-CN"/>
        </w:rPr>
      </w:pPr>
    </w:p>
    <w:p>
      <w:pPr>
        <w:adjustRightInd/>
        <w:snapToGrid/>
        <w:spacing w:line="360" w:lineRule="auto"/>
        <w:ind w:right="0" w:firstLine="0" w:firstLineChars="0"/>
        <w:jc w:val="both"/>
        <w:outlineLvl w:val="0"/>
        <w:rPr>
          <w:rFonts w:hint="default" w:asciiTheme="minorEastAsia" w:hAnsiTheme="minorEastAsia" w:eastAsiaTheme="minorEastAsia"/>
          <w:sz w:val="28"/>
          <w:szCs w:val="28"/>
          <w:lang w:val="en-US" w:eastAsia="zh-CN"/>
        </w:rPr>
      </w:pPr>
    </w:p>
    <w:p>
      <w:pPr>
        <w:adjustRightInd/>
        <w:snapToGrid/>
        <w:spacing w:line="360" w:lineRule="auto"/>
        <w:ind w:right="0" w:firstLine="0" w:firstLineChars="0"/>
        <w:jc w:val="both"/>
        <w:outlineLvl w:val="0"/>
        <w:rPr>
          <w:rFonts w:hint="default" w:asciiTheme="minorEastAsia" w:hAnsiTheme="minorEastAsia" w:eastAsiaTheme="minorEastAsia"/>
          <w:sz w:val="28"/>
          <w:szCs w:val="28"/>
          <w:lang w:val="en-US" w:eastAsia="zh-CN"/>
        </w:rPr>
      </w:pPr>
    </w:p>
    <w:p>
      <w:pPr>
        <w:adjustRightInd/>
        <w:snapToGrid/>
        <w:spacing w:line="360" w:lineRule="auto"/>
        <w:ind w:right="0" w:firstLine="0" w:firstLineChars="0"/>
        <w:jc w:val="both"/>
        <w:outlineLvl w:val="0"/>
        <w:rPr>
          <w:rFonts w:hint="default" w:asciiTheme="minorEastAsia" w:hAnsiTheme="minorEastAsia" w:eastAsiaTheme="minorEastAsia"/>
          <w:sz w:val="28"/>
          <w:szCs w:val="28"/>
          <w:lang w:val="en-US" w:eastAsia="zh-CN"/>
        </w:rPr>
      </w:pPr>
    </w:p>
    <w:p>
      <w:pPr>
        <w:adjustRightInd/>
        <w:snapToGrid/>
        <w:spacing w:line="360" w:lineRule="auto"/>
        <w:ind w:right="0" w:firstLine="0" w:firstLineChars="0"/>
        <w:jc w:val="both"/>
        <w:outlineLvl w:val="0"/>
        <w:rPr>
          <w:rFonts w:hint="default" w:asciiTheme="minorEastAsia" w:hAnsiTheme="minorEastAsia" w:eastAsiaTheme="minorEastAsia"/>
          <w:sz w:val="28"/>
          <w:szCs w:val="28"/>
          <w:lang w:val="en-US" w:eastAsia="zh-CN"/>
        </w:rPr>
      </w:pPr>
    </w:p>
    <w:p>
      <w:pPr>
        <w:adjustRightInd/>
        <w:snapToGrid/>
        <w:spacing w:line="360" w:lineRule="auto"/>
        <w:ind w:right="0" w:firstLine="0" w:firstLineChars="0"/>
        <w:jc w:val="both"/>
        <w:outlineLvl w:val="0"/>
        <w:rPr>
          <w:rFonts w:hint="default" w:asciiTheme="minorEastAsia" w:hAnsiTheme="minorEastAsia" w:eastAsiaTheme="minorEastAsia"/>
          <w:sz w:val="28"/>
          <w:szCs w:val="28"/>
          <w:lang w:val="en-US" w:eastAsia="zh-CN"/>
        </w:rPr>
      </w:pPr>
    </w:p>
    <w:p>
      <w:pPr>
        <w:adjustRightInd/>
        <w:snapToGrid/>
        <w:spacing w:line="360" w:lineRule="auto"/>
        <w:ind w:right="0" w:firstLine="0" w:firstLineChars="0"/>
        <w:jc w:val="both"/>
        <w:outlineLvl w:val="0"/>
        <w:rPr>
          <w:rFonts w:hint="default" w:asciiTheme="minorEastAsia" w:hAnsiTheme="minorEastAsia" w:eastAsiaTheme="minorEastAsia"/>
          <w:sz w:val="28"/>
          <w:szCs w:val="28"/>
          <w:lang w:val="en-US" w:eastAsia="zh-CN"/>
        </w:rPr>
      </w:pPr>
    </w:p>
    <w:p>
      <w:pPr>
        <w:adjustRightInd/>
        <w:snapToGrid/>
        <w:spacing w:line="360" w:lineRule="auto"/>
        <w:ind w:right="0" w:firstLine="0" w:firstLineChars="0"/>
        <w:jc w:val="both"/>
        <w:outlineLvl w:val="0"/>
        <w:rPr>
          <w:rFonts w:hint="default" w:asciiTheme="minorEastAsia" w:hAnsiTheme="minorEastAsia" w:eastAsiaTheme="minorEastAsia"/>
          <w:sz w:val="28"/>
          <w:szCs w:val="28"/>
          <w:lang w:val="en-US" w:eastAsia="zh-CN"/>
        </w:rPr>
      </w:pPr>
    </w:p>
    <w:p>
      <w:pPr>
        <w:adjustRightInd/>
        <w:snapToGrid/>
        <w:spacing w:line="360" w:lineRule="auto"/>
        <w:ind w:right="0" w:firstLine="0" w:firstLineChars="0"/>
        <w:jc w:val="both"/>
        <w:outlineLvl w:val="0"/>
        <w:rPr>
          <w:rFonts w:hint="default" w:asciiTheme="minorEastAsia" w:hAnsiTheme="minorEastAsia" w:eastAsiaTheme="minorEastAsia"/>
          <w:sz w:val="28"/>
          <w:szCs w:val="28"/>
          <w:lang w:val="en-US" w:eastAsia="zh-CN"/>
        </w:rPr>
      </w:pPr>
    </w:p>
    <w:p>
      <w:pPr>
        <w:adjustRightInd/>
        <w:snapToGrid/>
        <w:spacing w:line="360" w:lineRule="auto"/>
        <w:ind w:right="0" w:firstLine="0" w:firstLineChars="0"/>
        <w:jc w:val="both"/>
        <w:outlineLvl w:val="0"/>
        <w:rPr>
          <w:rFonts w:hint="default" w:asciiTheme="minorEastAsia" w:hAnsiTheme="minorEastAsia" w:eastAsiaTheme="minorEastAsia"/>
          <w:sz w:val="28"/>
          <w:szCs w:val="28"/>
          <w:lang w:val="en-US" w:eastAsia="zh-CN"/>
        </w:rPr>
      </w:pPr>
    </w:p>
    <w:p>
      <w:pPr>
        <w:adjustRightInd/>
        <w:snapToGrid/>
        <w:spacing w:line="360" w:lineRule="auto"/>
        <w:ind w:right="0" w:firstLine="0" w:firstLineChars="0"/>
        <w:jc w:val="both"/>
        <w:outlineLvl w:val="0"/>
        <w:rPr>
          <w:rFonts w:hint="default" w:asciiTheme="minorEastAsia" w:hAnsiTheme="minorEastAsia" w:eastAsiaTheme="minorEastAsia"/>
          <w:sz w:val="28"/>
          <w:szCs w:val="28"/>
          <w:lang w:val="en-US" w:eastAsia="zh-CN"/>
        </w:rPr>
      </w:pPr>
    </w:p>
    <w:p>
      <w:pPr>
        <w:adjustRightInd/>
        <w:snapToGrid/>
        <w:spacing w:line="360" w:lineRule="auto"/>
        <w:ind w:right="0" w:firstLine="0" w:firstLineChars="0"/>
        <w:jc w:val="both"/>
        <w:outlineLvl w:val="0"/>
        <w:rPr>
          <w:rFonts w:hint="default" w:asciiTheme="minorEastAsia" w:hAnsiTheme="minorEastAsia" w:eastAsiaTheme="minorEastAsia"/>
          <w:sz w:val="28"/>
          <w:szCs w:val="28"/>
          <w:lang w:val="en-US" w:eastAsia="zh-CN"/>
        </w:rPr>
      </w:pPr>
    </w:p>
    <w:p>
      <w:pPr>
        <w:adjustRightInd/>
        <w:snapToGrid/>
        <w:spacing w:line="360" w:lineRule="auto"/>
        <w:ind w:right="0" w:firstLine="0" w:firstLineChars="0"/>
        <w:jc w:val="both"/>
        <w:outlineLvl w:val="0"/>
        <w:rPr>
          <w:rFonts w:hint="default" w:asciiTheme="minorEastAsia" w:hAnsiTheme="minorEastAsia" w:eastAsiaTheme="minorEastAsia"/>
          <w:sz w:val="28"/>
          <w:szCs w:val="28"/>
          <w:lang w:val="en-US" w:eastAsia="zh-CN"/>
        </w:rPr>
      </w:pPr>
    </w:p>
    <w:p>
      <w:pPr>
        <w:adjustRightInd/>
        <w:snapToGrid/>
        <w:spacing w:line="360" w:lineRule="auto"/>
        <w:ind w:right="0" w:firstLine="0" w:firstLineChars="0"/>
        <w:jc w:val="both"/>
        <w:outlineLvl w:val="0"/>
        <w:rPr>
          <w:rFonts w:hint="default" w:asciiTheme="minorEastAsia" w:hAnsiTheme="minorEastAsia" w:eastAsiaTheme="minorEastAsia"/>
          <w:sz w:val="28"/>
          <w:szCs w:val="28"/>
          <w:lang w:val="en-US" w:eastAsia="zh-CN"/>
        </w:rPr>
      </w:pPr>
    </w:p>
    <w:p>
      <w:pPr>
        <w:adjustRightInd/>
        <w:snapToGrid/>
        <w:spacing w:line="360" w:lineRule="auto"/>
        <w:ind w:right="0" w:firstLine="0" w:firstLineChars="0"/>
        <w:jc w:val="both"/>
        <w:outlineLvl w:val="0"/>
        <w:rPr>
          <w:rFonts w:hint="default" w:asciiTheme="minorEastAsia" w:hAnsiTheme="minorEastAsia" w:eastAsiaTheme="minorEastAsia"/>
          <w:sz w:val="28"/>
          <w:szCs w:val="28"/>
          <w:lang w:val="en-US" w:eastAsia="zh-CN"/>
        </w:rPr>
      </w:pPr>
      <w:bookmarkStart w:id="8" w:name="_GoBack"/>
      <w:bookmarkEnd w:id="8"/>
    </w:p>
    <w:p>
      <w:pPr>
        <w:adjustRightInd/>
        <w:snapToGrid/>
        <w:spacing w:line="360" w:lineRule="auto"/>
        <w:ind w:right="0" w:firstLine="0" w:firstLineChars="0"/>
        <w:jc w:val="both"/>
        <w:outlineLvl w:val="0"/>
        <w:rPr>
          <w:rFonts w:hint="eastAsia" w:asciiTheme="minorEastAsia" w:hAnsiTheme="minorEastAsia" w:eastAsiaTheme="minorEastAsia"/>
          <w:b/>
          <w:bCs/>
          <w:sz w:val="28"/>
          <w:szCs w:val="28"/>
          <w:lang w:val="en-US" w:eastAsia="zh-CN"/>
        </w:rPr>
      </w:pPr>
      <w:r>
        <w:rPr>
          <w:rFonts w:hint="eastAsia" w:asciiTheme="minorEastAsia" w:hAnsiTheme="minorEastAsia" w:eastAsiaTheme="minorEastAsia"/>
          <w:b/>
          <w:bCs/>
          <w:sz w:val="28"/>
          <w:szCs w:val="28"/>
          <w:lang w:val="en-US" w:eastAsia="zh-CN"/>
        </w:rPr>
        <w:t>附件2：</w:t>
      </w:r>
    </w:p>
    <w:p>
      <w:pPr>
        <w:keepLines w:val="0"/>
        <w:spacing w:after="400" w:line="360" w:lineRule="auto"/>
        <w:ind w:firstLine="120"/>
        <w:jc w:val="center"/>
        <w:rPr>
          <w:rFonts w:hint="eastAsia" w:ascii="宋体" w:hAnsi="宋体" w:cs="宋体"/>
          <w:b w:val="0"/>
          <w:bCs/>
          <w:sz w:val="28"/>
          <w:szCs w:val="28"/>
        </w:rPr>
      </w:pPr>
      <w:r>
        <w:rPr>
          <w:rFonts w:hint="eastAsia" w:ascii="宋体" w:hAnsi="宋体" w:cs="宋体"/>
          <w:b w:val="0"/>
          <w:bCs/>
          <w:sz w:val="28"/>
          <w:szCs w:val="28"/>
        </w:rPr>
        <w:t>《质量分级及“领跑者”标准评价要求 药品冷链物流服务》团体标准调研</w:t>
      </w:r>
    </w:p>
    <w:p>
      <w:pPr>
        <w:bidi w:val="0"/>
        <w:spacing w:line="360" w:lineRule="auto"/>
        <w:rPr>
          <w:rFonts w:hint="eastAsia" w:ascii="宋体" w:hAnsi="宋体" w:eastAsia="宋体" w:cs="宋体"/>
          <w:sz w:val="28"/>
          <w:szCs w:val="28"/>
        </w:rPr>
      </w:pPr>
      <w:r>
        <w:rPr>
          <w:rStyle w:val="14"/>
          <w:rFonts w:hint="eastAsia" w:ascii="宋体" w:hAnsi="宋体" w:cs="宋体"/>
          <w:sz w:val="28"/>
          <w:szCs w:val="28"/>
          <w:rtl w:val="0"/>
        </w:rPr>
        <w:t xml:space="preserve">1. 您的姓名  [填空题] </w:t>
      </w:r>
      <w:r>
        <w:rPr>
          <w:rStyle w:val="14"/>
          <w:rFonts w:hint="eastAsia" w:ascii="宋体" w:hAnsi="宋体" w:cs="宋体"/>
          <w:color w:val="FF0000"/>
          <w:sz w:val="28"/>
          <w:szCs w:val="28"/>
          <w:rtl w:val="0"/>
        </w:rPr>
        <w:t>*</w:t>
      </w:r>
    </w:p>
    <w:p>
      <w:pPr>
        <w:rPr>
          <w:rFonts w:hint="eastAsia" w:ascii="宋体" w:hAnsi="宋体" w:cs="宋体"/>
          <w:sz w:val="28"/>
          <w:szCs w:val="28"/>
        </w:rPr>
      </w:pPr>
      <w:r>
        <w:rPr>
          <w:rFonts w:hint="eastAsia" w:ascii="宋体" w:hAnsi="宋体" w:cs="宋体"/>
          <w:sz w:val="28"/>
          <w:szCs w:val="28"/>
        </w:rPr>
        <w:t>_________________________________</w:t>
      </w:r>
    </w:p>
    <w:p>
      <w:pPr>
        <w:bidi w:val="0"/>
        <w:spacing w:line="360" w:lineRule="auto"/>
        <w:rPr>
          <w:rFonts w:hint="eastAsia" w:ascii="宋体" w:hAnsi="宋体" w:cs="宋体"/>
          <w:sz w:val="28"/>
          <w:szCs w:val="28"/>
        </w:rPr>
      </w:pPr>
      <w:r>
        <w:rPr>
          <w:rStyle w:val="14"/>
          <w:rFonts w:hint="eastAsia" w:ascii="宋体" w:hAnsi="宋体" w:cs="宋体"/>
          <w:sz w:val="28"/>
          <w:szCs w:val="28"/>
          <w:rtl w:val="0"/>
        </w:rPr>
        <w:t xml:space="preserve">2. 您的联系方式  [填空题] </w:t>
      </w:r>
      <w:r>
        <w:rPr>
          <w:rStyle w:val="14"/>
          <w:rFonts w:hint="eastAsia" w:ascii="宋体" w:hAnsi="宋体" w:cs="宋体"/>
          <w:color w:val="FF0000"/>
          <w:sz w:val="28"/>
          <w:szCs w:val="28"/>
          <w:rtl w:val="0"/>
        </w:rPr>
        <w:t>*</w:t>
      </w:r>
    </w:p>
    <w:p>
      <w:pPr>
        <w:rPr>
          <w:rFonts w:hint="eastAsia" w:ascii="宋体" w:hAnsi="宋体" w:cs="宋体"/>
          <w:sz w:val="28"/>
          <w:szCs w:val="28"/>
        </w:rPr>
      </w:pPr>
      <w:r>
        <w:rPr>
          <w:rFonts w:hint="eastAsia" w:ascii="宋体" w:hAnsi="宋体" w:cs="宋体"/>
          <w:sz w:val="28"/>
          <w:szCs w:val="28"/>
        </w:rPr>
        <w:t>_________________________________</w:t>
      </w:r>
    </w:p>
    <w:p>
      <w:pPr>
        <w:bidi w:val="0"/>
        <w:spacing w:line="360" w:lineRule="auto"/>
        <w:rPr>
          <w:rFonts w:hint="eastAsia" w:ascii="宋体" w:hAnsi="宋体" w:cs="宋体"/>
          <w:sz w:val="28"/>
          <w:szCs w:val="28"/>
        </w:rPr>
      </w:pPr>
      <w:r>
        <w:rPr>
          <w:rStyle w:val="14"/>
          <w:rFonts w:hint="eastAsia" w:ascii="宋体" w:hAnsi="宋体" w:cs="宋体"/>
          <w:sz w:val="28"/>
          <w:szCs w:val="28"/>
          <w:rtl w:val="0"/>
        </w:rPr>
        <w:t xml:space="preserve">3. 您的单位  [填空题] </w:t>
      </w:r>
      <w:r>
        <w:rPr>
          <w:rStyle w:val="14"/>
          <w:rFonts w:hint="eastAsia" w:ascii="宋体" w:hAnsi="宋体" w:cs="宋体"/>
          <w:color w:val="FF0000"/>
          <w:sz w:val="28"/>
          <w:szCs w:val="28"/>
          <w:rtl w:val="0"/>
        </w:rPr>
        <w:t>*</w:t>
      </w:r>
    </w:p>
    <w:p>
      <w:pPr>
        <w:rPr>
          <w:rFonts w:hint="eastAsia" w:ascii="宋体" w:hAnsi="宋体" w:cs="宋体"/>
          <w:sz w:val="28"/>
          <w:szCs w:val="28"/>
        </w:rPr>
      </w:pPr>
      <w:r>
        <w:rPr>
          <w:rFonts w:hint="eastAsia" w:ascii="宋体" w:hAnsi="宋体" w:cs="宋体"/>
          <w:sz w:val="28"/>
          <w:szCs w:val="28"/>
        </w:rPr>
        <w:t>_________________________________</w:t>
      </w:r>
    </w:p>
    <w:p>
      <w:pPr>
        <w:bidi w:val="0"/>
        <w:spacing w:line="360" w:lineRule="auto"/>
        <w:rPr>
          <w:rFonts w:hint="eastAsia" w:ascii="宋体" w:hAnsi="宋体" w:cs="宋体"/>
          <w:sz w:val="28"/>
          <w:szCs w:val="28"/>
        </w:rPr>
      </w:pPr>
      <w:r>
        <w:rPr>
          <w:rStyle w:val="14"/>
          <w:rFonts w:hint="eastAsia" w:ascii="宋体" w:hAnsi="宋体" w:cs="宋体"/>
          <w:sz w:val="28"/>
          <w:szCs w:val="28"/>
          <w:rtl w:val="0"/>
        </w:rPr>
        <w:t xml:space="preserve">4. 您所在部门  [填空题] </w:t>
      </w:r>
      <w:r>
        <w:rPr>
          <w:rStyle w:val="14"/>
          <w:rFonts w:hint="eastAsia" w:ascii="宋体" w:hAnsi="宋体" w:cs="宋体"/>
          <w:color w:val="FF0000"/>
          <w:sz w:val="28"/>
          <w:szCs w:val="28"/>
          <w:rtl w:val="0"/>
        </w:rPr>
        <w:t>*</w:t>
      </w:r>
    </w:p>
    <w:p>
      <w:pPr>
        <w:rPr>
          <w:rFonts w:hint="eastAsia" w:ascii="宋体" w:hAnsi="宋体" w:cs="宋体"/>
          <w:sz w:val="28"/>
          <w:szCs w:val="28"/>
        </w:rPr>
      </w:pPr>
      <w:r>
        <w:rPr>
          <w:rFonts w:hint="eastAsia" w:ascii="宋体" w:hAnsi="宋体" w:cs="宋体"/>
          <w:sz w:val="28"/>
          <w:szCs w:val="28"/>
        </w:rPr>
        <w:t>_________________________________</w:t>
      </w:r>
    </w:p>
    <w:p>
      <w:pPr>
        <w:bidi w:val="0"/>
        <w:spacing w:line="360" w:lineRule="auto"/>
        <w:rPr>
          <w:rFonts w:hint="eastAsia" w:ascii="宋体" w:hAnsi="宋体" w:cs="宋体"/>
          <w:sz w:val="28"/>
          <w:szCs w:val="28"/>
        </w:rPr>
      </w:pPr>
      <w:r>
        <w:rPr>
          <w:rStyle w:val="14"/>
          <w:rFonts w:hint="eastAsia" w:ascii="宋体" w:hAnsi="宋体" w:cs="宋体"/>
          <w:sz w:val="28"/>
          <w:szCs w:val="28"/>
          <w:rtl w:val="0"/>
        </w:rPr>
        <w:t xml:space="preserve">5. 您的单位性质 [单选题] </w:t>
      </w:r>
      <w:r>
        <w:rPr>
          <w:rStyle w:val="14"/>
          <w:rFonts w:hint="eastAsia" w:ascii="宋体" w:hAnsi="宋体" w:cs="宋体"/>
          <w:color w:val="FF0000"/>
          <w:sz w:val="28"/>
          <w:szCs w:val="28"/>
          <w:rtl w:val="0"/>
        </w:rPr>
        <w:t>*</w:t>
      </w:r>
    </w:p>
    <w:tbl>
      <w:tblPr>
        <w:tblStyle w:val="12"/>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72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rPr>
                <w:rFonts w:hint="eastAsia" w:ascii="宋体" w:hAnsi="宋体" w:cs="宋体"/>
                <w:sz w:val="28"/>
                <w:szCs w:val="28"/>
              </w:rPr>
            </w:pPr>
            <w:r>
              <w:rPr>
                <w:rStyle w:val="14"/>
                <w:rFonts w:hint="eastAsia" w:ascii="宋体" w:hAnsi="宋体" w:cs="宋体"/>
                <w:sz w:val="28"/>
                <w:szCs w:val="28"/>
                <w:rtl w:val="0"/>
              </w:rPr>
              <w:t>○政府机构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rPr>
                <w:rFonts w:hint="eastAsia" w:ascii="宋体" w:hAnsi="宋体" w:eastAsia="宋体" w:cs="宋体"/>
                <w:b w:val="0"/>
                <w:sz w:val="28"/>
                <w:szCs w:val="28"/>
              </w:rPr>
            </w:pPr>
            <w:r>
              <w:rPr>
                <w:rStyle w:val="14"/>
                <w:rFonts w:hint="eastAsia" w:ascii="宋体" w:hAnsi="宋体" w:cs="宋体"/>
                <w:sz w:val="28"/>
                <w:szCs w:val="28"/>
                <w:rtl w:val="0"/>
              </w:rPr>
              <w:t>○生产企业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rPr>
                <w:rFonts w:hint="eastAsia" w:ascii="宋体" w:hAnsi="宋体" w:eastAsia="宋体" w:cs="宋体"/>
                <w:b w:val="0"/>
                <w:sz w:val="28"/>
                <w:szCs w:val="28"/>
              </w:rPr>
            </w:pPr>
            <w:r>
              <w:rPr>
                <w:rStyle w:val="14"/>
                <w:rFonts w:hint="eastAsia" w:ascii="宋体" w:hAnsi="宋体" w:cs="宋体"/>
                <w:sz w:val="28"/>
                <w:szCs w:val="28"/>
                <w:rtl w:val="0"/>
              </w:rPr>
              <w:t>○流通企业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rPr>
                <w:rFonts w:hint="eastAsia" w:ascii="宋体" w:hAnsi="宋体" w:eastAsia="宋体" w:cs="宋体"/>
                <w:b w:val="0"/>
                <w:sz w:val="28"/>
                <w:szCs w:val="28"/>
              </w:rPr>
            </w:pPr>
            <w:r>
              <w:rPr>
                <w:rStyle w:val="14"/>
                <w:rFonts w:hint="eastAsia" w:ascii="宋体" w:hAnsi="宋体" w:cs="宋体"/>
                <w:sz w:val="28"/>
                <w:szCs w:val="28"/>
                <w:rtl w:val="0"/>
              </w:rPr>
              <w:t>○物流企业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rPr>
                <w:rFonts w:hint="eastAsia" w:ascii="宋体" w:hAnsi="宋体" w:eastAsia="宋体" w:cs="宋体"/>
                <w:b w:val="0"/>
                <w:sz w:val="28"/>
                <w:szCs w:val="28"/>
              </w:rPr>
            </w:pPr>
            <w:r>
              <w:rPr>
                <w:rStyle w:val="14"/>
                <w:rFonts w:hint="eastAsia" w:ascii="宋体" w:hAnsi="宋体" w:cs="宋体"/>
                <w:sz w:val="28"/>
                <w:szCs w:val="28"/>
                <w:rtl w:val="0"/>
              </w:rPr>
              <w:t>○医院、疾控等终端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rPr>
                <w:rFonts w:hint="eastAsia" w:ascii="宋体" w:hAnsi="宋体" w:eastAsia="宋体" w:cs="宋体"/>
                <w:b w:val="0"/>
                <w:sz w:val="28"/>
                <w:szCs w:val="28"/>
              </w:rPr>
            </w:pPr>
            <w:r>
              <w:rPr>
                <w:rStyle w:val="14"/>
                <w:rFonts w:hint="eastAsia" w:ascii="宋体" w:hAnsi="宋体" w:cs="宋体"/>
                <w:sz w:val="28"/>
                <w:szCs w:val="28"/>
                <w:rtl w:val="0"/>
              </w:rPr>
              <w:t>○第三方验证机构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rPr>
                <w:rFonts w:hint="eastAsia" w:ascii="宋体" w:hAnsi="宋体" w:eastAsia="宋体" w:cs="宋体"/>
                <w:b w:val="0"/>
                <w:sz w:val="28"/>
                <w:szCs w:val="28"/>
              </w:rPr>
            </w:pPr>
            <w:r>
              <w:rPr>
                <w:rStyle w:val="14"/>
                <w:rFonts w:hint="eastAsia" w:ascii="宋体" w:hAnsi="宋体" w:cs="宋体"/>
                <w:sz w:val="28"/>
                <w:szCs w:val="28"/>
                <w:rtl w:val="0"/>
              </w:rPr>
              <w:t>○其他</w:t>
            </w:r>
          </w:p>
        </w:tc>
      </w:tr>
    </w:tbl>
    <w:p>
      <w:pPr>
        <w:bidi w:val="0"/>
        <w:spacing w:line="360" w:lineRule="auto"/>
        <w:rPr>
          <w:rFonts w:hint="eastAsia" w:ascii="宋体" w:hAnsi="宋体" w:cs="宋体"/>
          <w:sz w:val="28"/>
          <w:szCs w:val="28"/>
        </w:rPr>
      </w:pPr>
      <w:r>
        <w:rPr>
          <w:rStyle w:val="14"/>
          <w:rFonts w:hint="eastAsia" w:ascii="宋体" w:hAnsi="宋体" w:cs="宋体"/>
          <w:sz w:val="28"/>
          <w:szCs w:val="28"/>
          <w:rtl w:val="0"/>
        </w:rPr>
        <w:t xml:space="preserve">6.贵单位是否已经制定了企业标准 [单选题] </w:t>
      </w:r>
      <w:r>
        <w:rPr>
          <w:rStyle w:val="14"/>
          <w:rFonts w:hint="eastAsia" w:ascii="宋体" w:hAnsi="宋体" w:cs="宋体"/>
          <w:color w:val="FF0000"/>
          <w:sz w:val="28"/>
          <w:szCs w:val="28"/>
          <w:rtl w:val="0"/>
        </w:rPr>
        <w:t>*</w:t>
      </w:r>
    </w:p>
    <w:tbl>
      <w:tblPr>
        <w:tblStyle w:val="12"/>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72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rPr>
                <w:rFonts w:hint="eastAsia" w:ascii="宋体" w:hAnsi="宋体" w:cs="宋体"/>
                <w:sz w:val="28"/>
                <w:szCs w:val="28"/>
              </w:rPr>
            </w:pPr>
            <w:r>
              <w:rPr>
                <w:rStyle w:val="14"/>
                <w:rFonts w:hint="eastAsia" w:ascii="宋体" w:hAnsi="宋体" w:cs="宋体"/>
                <w:sz w:val="28"/>
                <w:szCs w:val="28"/>
                <w:rtl w:val="0"/>
              </w:rPr>
              <w:t>○是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rPr>
                <w:rFonts w:hint="eastAsia" w:ascii="宋体" w:hAnsi="宋体" w:eastAsia="宋体" w:cs="宋体"/>
                <w:b w:val="0"/>
                <w:sz w:val="28"/>
                <w:szCs w:val="28"/>
              </w:rPr>
            </w:pPr>
            <w:r>
              <w:rPr>
                <w:rStyle w:val="14"/>
                <w:rFonts w:hint="eastAsia" w:ascii="宋体" w:hAnsi="宋体" w:cs="宋体"/>
                <w:sz w:val="28"/>
                <w:szCs w:val="28"/>
                <w:rtl w:val="0"/>
              </w:rPr>
              <w:t>○否</w:t>
            </w:r>
          </w:p>
        </w:tc>
      </w:tr>
    </w:tbl>
    <w:p>
      <w:pPr>
        <w:bidi w:val="0"/>
        <w:spacing w:line="360" w:lineRule="auto"/>
        <w:rPr>
          <w:rFonts w:hint="eastAsia" w:ascii="宋体" w:hAnsi="宋体" w:cs="宋体"/>
          <w:sz w:val="28"/>
          <w:szCs w:val="28"/>
        </w:rPr>
      </w:pPr>
      <w:r>
        <w:rPr>
          <w:rStyle w:val="14"/>
          <w:rFonts w:hint="eastAsia" w:ascii="宋体" w:hAnsi="宋体" w:cs="宋体"/>
          <w:sz w:val="28"/>
          <w:szCs w:val="28"/>
          <w:rtl w:val="0"/>
        </w:rPr>
        <w:t>7.若未制定企业标准，贵单位是否有意向制定，并参与领跑者申报工作</w:t>
      </w:r>
      <w:r>
        <w:rPr>
          <w:rStyle w:val="14"/>
          <w:rFonts w:hint="eastAsia" w:ascii="宋体" w:hAnsi="宋体" w:cs="宋体"/>
          <w:sz w:val="28"/>
          <w:szCs w:val="28"/>
          <w:rtl w:val="0"/>
        </w:rPr>
        <w:br w:type="textWrapping"/>
      </w:r>
      <w:r>
        <w:rPr>
          <w:rStyle w:val="14"/>
          <w:rFonts w:hint="eastAsia" w:ascii="宋体" w:hAnsi="宋体" w:cs="宋体"/>
          <w:sz w:val="28"/>
          <w:szCs w:val="28"/>
          <w:rtl w:val="0"/>
        </w:rPr>
        <w:t xml:space="preserve">（鼓励企业制定企标并参与评选） [单选题] </w:t>
      </w:r>
      <w:r>
        <w:rPr>
          <w:rStyle w:val="14"/>
          <w:rFonts w:hint="eastAsia" w:ascii="宋体" w:hAnsi="宋体" w:cs="宋体"/>
          <w:color w:val="FF0000"/>
          <w:sz w:val="28"/>
          <w:szCs w:val="28"/>
          <w:rtl w:val="0"/>
        </w:rPr>
        <w:t>*</w:t>
      </w:r>
    </w:p>
    <w:tbl>
      <w:tblPr>
        <w:tblStyle w:val="12"/>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72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bidi w:val="0"/>
              <w:jc w:val="left"/>
              <w:rPr>
                <w:rFonts w:hint="eastAsia" w:ascii="宋体" w:hAnsi="宋体" w:cs="宋体"/>
                <w:sz w:val="28"/>
                <w:szCs w:val="28"/>
              </w:rPr>
            </w:pPr>
            <w:r>
              <w:rPr>
                <w:rStyle w:val="14"/>
                <w:rFonts w:hint="eastAsia" w:ascii="宋体" w:hAnsi="宋体" w:cs="宋体"/>
                <w:sz w:val="28"/>
                <w:szCs w:val="28"/>
                <w:rtl w:val="0"/>
              </w:rPr>
              <w:t>○是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rPr>
                <w:rFonts w:hint="eastAsia" w:ascii="宋体" w:hAnsi="宋体" w:eastAsia="宋体" w:cs="宋体"/>
                <w:b w:val="0"/>
                <w:sz w:val="28"/>
                <w:szCs w:val="28"/>
              </w:rPr>
            </w:pPr>
            <w:r>
              <w:rPr>
                <w:rStyle w:val="14"/>
                <w:rFonts w:hint="eastAsia" w:ascii="宋体" w:hAnsi="宋体" w:cs="宋体"/>
                <w:sz w:val="28"/>
                <w:szCs w:val="28"/>
                <w:rtl w:val="0"/>
              </w:rPr>
              <w:t xml:space="preserve">○否 _________________ * </w:t>
            </w:r>
          </w:p>
        </w:tc>
      </w:tr>
    </w:tbl>
    <w:p>
      <w:pPr>
        <w:bidi w:val="0"/>
        <w:spacing w:line="360" w:lineRule="auto"/>
        <w:rPr>
          <w:rFonts w:hint="eastAsia" w:ascii="宋体" w:hAnsi="宋体" w:cs="宋体"/>
          <w:sz w:val="28"/>
          <w:szCs w:val="28"/>
        </w:rPr>
      </w:pPr>
      <w:r>
        <w:rPr>
          <w:rStyle w:val="14"/>
          <w:rFonts w:hint="eastAsia" w:ascii="宋体" w:hAnsi="宋体" w:cs="宋体"/>
          <w:sz w:val="28"/>
          <w:szCs w:val="28"/>
          <w:rtl w:val="0"/>
        </w:rPr>
        <w:t xml:space="preserve">7.贵单位制定的企业标准格式是否符合GB/T 1.1—2020《标准化工作导则第1部分:标准化文件的结构和起草规则》 [单选题] </w:t>
      </w:r>
      <w:r>
        <w:rPr>
          <w:rStyle w:val="14"/>
          <w:rFonts w:hint="eastAsia" w:ascii="宋体" w:hAnsi="宋体" w:cs="宋体"/>
          <w:color w:val="FF0000"/>
          <w:sz w:val="28"/>
          <w:szCs w:val="28"/>
          <w:rtl w:val="0"/>
        </w:rPr>
        <w:t>*</w:t>
      </w:r>
    </w:p>
    <w:tbl>
      <w:tblPr>
        <w:tblStyle w:val="12"/>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72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rPr>
                <w:rFonts w:hint="eastAsia" w:ascii="宋体" w:hAnsi="宋体" w:cs="宋体"/>
                <w:sz w:val="28"/>
                <w:szCs w:val="28"/>
              </w:rPr>
            </w:pPr>
            <w:r>
              <w:rPr>
                <w:rStyle w:val="14"/>
                <w:rFonts w:hint="eastAsia" w:ascii="宋体" w:hAnsi="宋体" w:cs="宋体"/>
                <w:sz w:val="28"/>
                <w:szCs w:val="28"/>
                <w:rtl w:val="0"/>
              </w:rPr>
              <w:t>○是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rPr>
                <w:rFonts w:hint="eastAsia" w:ascii="宋体" w:hAnsi="宋体" w:eastAsia="宋体" w:cs="宋体"/>
                <w:b w:val="0"/>
                <w:sz w:val="28"/>
                <w:szCs w:val="28"/>
              </w:rPr>
            </w:pPr>
            <w:r>
              <w:rPr>
                <w:rStyle w:val="14"/>
                <w:rFonts w:hint="eastAsia" w:ascii="宋体" w:hAnsi="宋体" w:cs="宋体"/>
                <w:sz w:val="28"/>
                <w:szCs w:val="28"/>
                <w:rtl w:val="0"/>
              </w:rPr>
              <w:t>○否</w:t>
            </w:r>
          </w:p>
        </w:tc>
      </w:tr>
    </w:tbl>
    <w:p>
      <w:pPr>
        <w:bidi w:val="0"/>
        <w:spacing w:line="360" w:lineRule="auto"/>
        <w:rPr>
          <w:rFonts w:hint="eastAsia" w:ascii="宋体" w:hAnsi="宋体" w:cs="宋体"/>
          <w:sz w:val="28"/>
          <w:szCs w:val="28"/>
        </w:rPr>
      </w:pPr>
      <w:r>
        <w:rPr>
          <w:rStyle w:val="14"/>
          <w:rFonts w:hint="eastAsia" w:ascii="宋体" w:hAnsi="宋体" w:cs="宋体"/>
          <w:sz w:val="28"/>
          <w:szCs w:val="28"/>
          <w:rtl w:val="0"/>
        </w:rPr>
        <w:t xml:space="preserve">8.本标准是否与现行法律法规、部门规章、国家产业政策能紧密结合 [q7] [单选题] </w:t>
      </w:r>
      <w:r>
        <w:rPr>
          <w:rStyle w:val="14"/>
          <w:rFonts w:hint="eastAsia" w:ascii="宋体" w:hAnsi="宋体" w:cs="宋体"/>
          <w:color w:val="FF0000"/>
          <w:sz w:val="28"/>
          <w:szCs w:val="28"/>
          <w:rtl w:val="0"/>
        </w:rPr>
        <w:t>*</w:t>
      </w:r>
    </w:p>
    <w:tbl>
      <w:tblPr>
        <w:tblStyle w:val="12"/>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72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bidi w:val="0"/>
              <w:jc w:val="left"/>
              <w:rPr>
                <w:rFonts w:hint="eastAsia" w:ascii="宋体" w:hAnsi="宋体" w:cs="宋体"/>
                <w:sz w:val="28"/>
                <w:szCs w:val="28"/>
              </w:rPr>
            </w:pPr>
            <w:r>
              <w:rPr>
                <w:rStyle w:val="14"/>
                <w:rFonts w:hint="eastAsia" w:ascii="宋体" w:hAnsi="宋体" w:cs="宋体"/>
                <w:sz w:val="28"/>
                <w:szCs w:val="28"/>
                <w:rtl w:val="0"/>
              </w:rPr>
              <w:t>○是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bidi w:val="0"/>
              <w:jc w:val="left"/>
              <w:rPr>
                <w:rFonts w:hint="eastAsia" w:ascii="宋体" w:hAnsi="宋体" w:eastAsia="宋体" w:cs="宋体"/>
                <w:b w:val="0"/>
                <w:sz w:val="28"/>
                <w:szCs w:val="28"/>
              </w:rPr>
            </w:pPr>
            <w:r>
              <w:rPr>
                <w:rStyle w:val="14"/>
                <w:rFonts w:hint="eastAsia" w:ascii="宋体" w:hAnsi="宋体" w:cs="宋体"/>
                <w:sz w:val="28"/>
                <w:szCs w:val="28"/>
                <w:rtl w:val="0"/>
              </w:rPr>
              <w:t xml:space="preserve">○否，哪部分需要修改 _________________ * </w:t>
            </w:r>
          </w:p>
        </w:tc>
      </w:tr>
    </w:tbl>
    <w:p>
      <w:pPr>
        <w:bidi w:val="0"/>
        <w:spacing w:line="360" w:lineRule="auto"/>
        <w:rPr>
          <w:rFonts w:hint="eastAsia" w:ascii="宋体" w:hAnsi="宋体" w:cs="宋体"/>
          <w:sz w:val="28"/>
          <w:szCs w:val="28"/>
        </w:rPr>
      </w:pPr>
      <w:r>
        <w:rPr>
          <w:rStyle w:val="14"/>
          <w:rFonts w:hint="eastAsia" w:ascii="宋体" w:hAnsi="宋体" w:cs="宋体"/>
          <w:sz w:val="28"/>
          <w:szCs w:val="28"/>
          <w:rtl w:val="0"/>
        </w:rPr>
        <w:t xml:space="preserve">9. 本标准设定的适用范围是否合适 [单选题] </w:t>
      </w:r>
      <w:r>
        <w:rPr>
          <w:rStyle w:val="14"/>
          <w:rFonts w:hint="eastAsia" w:ascii="宋体" w:hAnsi="宋体" w:cs="宋体"/>
          <w:color w:val="FF0000"/>
          <w:sz w:val="28"/>
          <w:szCs w:val="28"/>
          <w:rtl w:val="0"/>
        </w:rPr>
        <w:t>*</w:t>
      </w:r>
    </w:p>
    <w:tbl>
      <w:tblPr>
        <w:tblStyle w:val="12"/>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72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bidi w:val="0"/>
              <w:jc w:val="left"/>
              <w:rPr>
                <w:rFonts w:hint="eastAsia" w:ascii="宋体" w:hAnsi="宋体" w:cs="宋体"/>
                <w:sz w:val="28"/>
                <w:szCs w:val="28"/>
              </w:rPr>
            </w:pPr>
            <w:r>
              <w:rPr>
                <w:rStyle w:val="14"/>
                <w:rFonts w:hint="eastAsia" w:ascii="宋体" w:hAnsi="宋体" w:cs="宋体"/>
                <w:sz w:val="28"/>
                <w:szCs w:val="28"/>
                <w:rtl w:val="0"/>
              </w:rPr>
              <w:t>○是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rPr>
                <w:rFonts w:hint="eastAsia" w:ascii="宋体" w:hAnsi="宋体" w:eastAsia="宋体" w:cs="宋体"/>
                <w:b w:val="0"/>
                <w:sz w:val="28"/>
                <w:szCs w:val="28"/>
              </w:rPr>
            </w:pPr>
            <w:r>
              <w:rPr>
                <w:rStyle w:val="14"/>
                <w:rFonts w:hint="eastAsia" w:ascii="宋体" w:hAnsi="宋体" w:cs="宋体"/>
                <w:sz w:val="28"/>
                <w:szCs w:val="28"/>
                <w:rtl w:val="0"/>
              </w:rPr>
              <w:t xml:space="preserve">○否，哪部分需要修改 _________________ * </w:t>
            </w:r>
          </w:p>
        </w:tc>
      </w:tr>
    </w:tbl>
    <w:p>
      <w:pPr>
        <w:bidi w:val="0"/>
        <w:spacing w:line="360" w:lineRule="auto"/>
        <w:rPr>
          <w:rFonts w:hint="eastAsia" w:ascii="宋体" w:hAnsi="宋体" w:cs="宋体"/>
          <w:sz w:val="28"/>
          <w:szCs w:val="28"/>
        </w:rPr>
      </w:pPr>
      <w:r>
        <w:rPr>
          <w:rStyle w:val="14"/>
          <w:rFonts w:hint="eastAsia" w:ascii="宋体" w:hAnsi="宋体" w:cs="宋体"/>
          <w:sz w:val="28"/>
          <w:szCs w:val="28"/>
          <w:rtl w:val="0"/>
        </w:rPr>
        <w:t xml:space="preserve">10. 本标准按三类服务企业(运输型、仓储型、综合型)划分是否覆盖目前药品冷链物流企业类型  [单选题] </w:t>
      </w:r>
      <w:r>
        <w:rPr>
          <w:rStyle w:val="14"/>
          <w:rFonts w:hint="eastAsia" w:ascii="宋体" w:hAnsi="宋体" w:cs="宋体"/>
          <w:color w:val="FF0000"/>
          <w:sz w:val="28"/>
          <w:szCs w:val="28"/>
          <w:rtl w:val="0"/>
        </w:rPr>
        <w:t>*</w:t>
      </w:r>
    </w:p>
    <w:tbl>
      <w:tblPr>
        <w:tblStyle w:val="12"/>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72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rPr>
                <w:rFonts w:hint="eastAsia" w:ascii="宋体" w:hAnsi="宋体" w:cs="宋体"/>
                <w:sz w:val="28"/>
                <w:szCs w:val="28"/>
              </w:rPr>
            </w:pPr>
            <w:r>
              <w:rPr>
                <w:rStyle w:val="14"/>
                <w:rFonts w:hint="eastAsia" w:ascii="宋体" w:hAnsi="宋体" w:cs="宋体"/>
                <w:sz w:val="28"/>
                <w:szCs w:val="28"/>
                <w:rtl w:val="0"/>
              </w:rPr>
              <w:t>○是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bidi w:val="0"/>
              <w:jc w:val="left"/>
              <w:rPr>
                <w:rFonts w:hint="eastAsia" w:ascii="宋体" w:hAnsi="宋体" w:eastAsia="宋体" w:cs="宋体"/>
                <w:b w:val="0"/>
                <w:sz w:val="28"/>
                <w:szCs w:val="28"/>
              </w:rPr>
            </w:pPr>
            <w:r>
              <w:rPr>
                <w:rStyle w:val="14"/>
                <w:rFonts w:hint="eastAsia" w:ascii="宋体" w:hAnsi="宋体" w:cs="宋体"/>
                <w:sz w:val="28"/>
                <w:szCs w:val="28"/>
                <w:rtl w:val="0"/>
              </w:rPr>
              <w:t xml:space="preserve">○否，哪部分需要修改 _________________ * </w:t>
            </w:r>
          </w:p>
        </w:tc>
      </w:tr>
    </w:tbl>
    <w:p>
      <w:pPr>
        <w:bidi w:val="0"/>
        <w:spacing w:line="360" w:lineRule="auto"/>
        <w:rPr>
          <w:rFonts w:hint="eastAsia" w:ascii="宋体" w:hAnsi="宋体" w:cs="宋体"/>
          <w:sz w:val="28"/>
          <w:szCs w:val="28"/>
        </w:rPr>
      </w:pPr>
      <w:r>
        <w:rPr>
          <w:rStyle w:val="14"/>
          <w:rFonts w:hint="eastAsia" w:ascii="宋体" w:hAnsi="宋体" w:cs="宋体"/>
          <w:sz w:val="28"/>
          <w:szCs w:val="28"/>
          <w:rtl w:val="0"/>
        </w:rPr>
        <w:t xml:space="preserve">11. 是否认同运输型冷链物流评价指标内容 [单选题] </w:t>
      </w:r>
      <w:r>
        <w:rPr>
          <w:rStyle w:val="14"/>
          <w:rFonts w:hint="eastAsia" w:ascii="宋体" w:hAnsi="宋体" w:cs="宋体"/>
          <w:color w:val="FF0000"/>
          <w:sz w:val="28"/>
          <w:szCs w:val="28"/>
          <w:rtl w:val="0"/>
        </w:rPr>
        <w:t>*</w:t>
      </w:r>
    </w:p>
    <w:tbl>
      <w:tblPr>
        <w:tblStyle w:val="12"/>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72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rPr>
                <w:rFonts w:hint="eastAsia" w:ascii="宋体" w:hAnsi="宋体" w:cs="宋体"/>
                <w:sz w:val="28"/>
                <w:szCs w:val="28"/>
              </w:rPr>
            </w:pPr>
            <w:r>
              <w:rPr>
                <w:rStyle w:val="14"/>
                <w:rFonts w:hint="eastAsia" w:ascii="宋体" w:hAnsi="宋体" w:cs="宋体"/>
                <w:sz w:val="28"/>
                <w:szCs w:val="28"/>
                <w:rtl w:val="0"/>
              </w:rPr>
              <w:t>○是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bidi w:val="0"/>
              <w:jc w:val="left"/>
              <w:rPr>
                <w:rFonts w:hint="eastAsia" w:ascii="宋体" w:hAnsi="宋体" w:eastAsia="宋体" w:cs="宋体"/>
                <w:b w:val="0"/>
                <w:sz w:val="28"/>
                <w:szCs w:val="28"/>
              </w:rPr>
            </w:pPr>
            <w:r>
              <w:rPr>
                <w:rStyle w:val="14"/>
                <w:rFonts w:hint="eastAsia" w:ascii="宋体" w:hAnsi="宋体" w:cs="宋体"/>
                <w:sz w:val="28"/>
                <w:szCs w:val="28"/>
                <w:rtl w:val="0"/>
              </w:rPr>
              <w:t xml:space="preserve">○否，哪部分需要修改 _________________ * </w:t>
            </w:r>
          </w:p>
        </w:tc>
      </w:tr>
    </w:tbl>
    <w:p>
      <w:pPr>
        <w:bidi w:val="0"/>
        <w:spacing w:line="360" w:lineRule="auto"/>
        <w:rPr>
          <w:rFonts w:hint="eastAsia" w:ascii="宋体" w:hAnsi="宋体" w:cs="宋体"/>
          <w:sz w:val="28"/>
          <w:szCs w:val="28"/>
        </w:rPr>
      </w:pPr>
      <w:r>
        <w:rPr>
          <w:rStyle w:val="14"/>
          <w:rFonts w:hint="eastAsia" w:ascii="宋体" w:hAnsi="宋体" w:cs="宋体"/>
          <w:sz w:val="28"/>
          <w:szCs w:val="28"/>
          <w:rtl w:val="0"/>
        </w:rPr>
        <w:t xml:space="preserve">12. 是否认同仓储型运输类冷链物流评价指标内容  [单选题] </w:t>
      </w:r>
      <w:r>
        <w:rPr>
          <w:rStyle w:val="14"/>
          <w:rFonts w:hint="eastAsia" w:ascii="宋体" w:hAnsi="宋体" w:cs="宋体"/>
          <w:color w:val="FF0000"/>
          <w:sz w:val="28"/>
          <w:szCs w:val="28"/>
          <w:rtl w:val="0"/>
        </w:rPr>
        <w:t>*</w:t>
      </w:r>
    </w:p>
    <w:tbl>
      <w:tblPr>
        <w:tblStyle w:val="12"/>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72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bidi w:val="0"/>
              <w:jc w:val="left"/>
              <w:rPr>
                <w:rFonts w:hint="eastAsia" w:ascii="宋体" w:hAnsi="宋体" w:cs="宋体"/>
                <w:sz w:val="28"/>
                <w:szCs w:val="28"/>
              </w:rPr>
            </w:pPr>
            <w:r>
              <w:rPr>
                <w:rStyle w:val="14"/>
                <w:rFonts w:hint="eastAsia" w:ascii="宋体" w:hAnsi="宋体" w:cs="宋体"/>
                <w:sz w:val="28"/>
                <w:szCs w:val="28"/>
                <w:rtl w:val="0"/>
              </w:rPr>
              <w:t>○是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rPr>
                <w:rFonts w:hint="eastAsia" w:ascii="宋体" w:hAnsi="宋体" w:eastAsia="宋体" w:cs="宋体"/>
                <w:b w:val="0"/>
                <w:sz w:val="28"/>
                <w:szCs w:val="28"/>
              </w:rPr>
            </w:pPr>
            <w:r>
              <w:rPr>
                <w:rStyle w:val="14"/>
                <w:rFonts w:hint="eastAsia" w:ascii="宋体" w:hAnsi="宋体" w:cs="宋体"/>
                <w:sz w:val="28"/>
                <w:szCs w:val="28"/>
                <w:rtl w:val="0"/>
              </w:rPr>
              <w:t xml:space="preserve">○否，哪部分需要修改 _________________ * </w:t>
            </w:r>
          </w:p>
        </w:tc>
      </w:tr>
    </w:tbl>
    <w:p>
      <w:pPr>
        <w:bidi w:val="0"/>
        <w:spacing w:line="360" w:lineRule="auto"/>
        <w:rPr>
          <w:rFonts w:hint="eastAsia" w:ascii="宋体" w:hAnsi="宋体" w:cs="宋体"/>
          <w:sz w:val="28"/>
          <w:szCs w:val="28"/>
        </w:rPr>
      </w:pPr>
      <w:r>
        <w:rPr>
          <w:rStyle w:val="14"/>
          <w:rFonts w:hint="eastAsia" w:ascii="宋体" w:hAnsi="宋体" w:cs="宋体"/>
          <w:sz w:val="28"/>
          <w:szCs w:val="28"/>
          <w:rtl w:val="0"/>
        </w:rPr>
        <w:t xml:space="preserve">13.是否认同综合型冷链物流评价指标内容  [单选题] </w:t>
      </w:r>
      <w:r>
        <w:rPr>
          <w:rStyle w:val="14"/>
          <w:rFonts w:hint="eastAsia" w:ascii="宋体" w:hAnsi="宋体" w:cs="宋体"/>
          <w:color w:val="FF0000"/>
          <w:sz w:val="28"/>
          <w:szCs w:val="28"/>
          <w:rtl w:val="0"/>
        </w:rPr>
        <w:t>*</w:t>
      </w:r>
    </w:p>
    <w:tbl>
      <w:tblPr>
        <w:tblStyle w:val="12"/>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72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bidi w:val="0"/>
              <w:jc w:val="left"/>
              <w:rPr>
                <w:rFonts w:hint="eastAsia" w:ascii="宋体" w:hAnsi="宋体" w:cs="宋体"/>
                <w:sz w:val="28"/>
                <w:szCs w:val="28"/>
              </w:rPr>
            </w:pPr>
            <w:r>
              <w:rPr>
                <w:rStyle w:val="14"/>
                <w:rFonts w:hint="eastAsia" w:ascii="宋体" w:hAnsi="宋体" w:cs="宋体"/>
                <w:sz w:val="28"/>
                <w:szCs w:val="28"/>
                <w:rtl w:val="0"/>
              </w:rPr>
              <w:t>○是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rPr>
                <w:rFonts w:hint="eastAsia" w:ascii="宋体" w:hAnsi="宋体" w:eastAsia="宋体" w:cs="宋体"/>
                <w:b w:val="0"/>
                <w:sz w:val="28"/>
                <w:szCs w:val="28"/>
              </w:rPr>
            </w:pPr>
            <w:r>
              <w:rPr>
                <w:rStyle w:val="14"/>
                <w:rFonts w:hint="eastAsia" w:ascii="宋体" w:hAnsi="宋体" w:cs="宋体"/>
                <w:sz w:val="28"/>
                <w:szCs w:val="28"/>
                <w:rtl w:val="0"/>
              </w:rPr>
              <w:t xml:space="preserve">○否，哪部分需要修改 _________________ * </w:t>
            </w:r>
          </w:p>
        </w:tc>
      </w:tr>
    </w:tbl>
    <w:p>
      <w:pPr>
        <w:bidi w:val="0"/>
        <w:spacing w:line="360" w:lineRule="auto"/>
        <w:rPr>
          <w:rFonts w:hint="eastAsia" w:ascii="宋体" w:hAnsi="宋体" w:cs="宋体"/>
          <w:sz w:val="28"/>
          <w:szCs w:val="28"/>
        </w:rPr>
      </w:pPr>
      <w:r>
        <w:rPr>
          <w:rStyle w:val="14"/>
          <w:rFonts w:hint="eastAsia" w:ascii="宋体" w:hAnsi="宋体" w:cs="宋体"/>
          <w:sz w:val="28"/>
          <w:szCs w:val="28"/>
          <w:rtl w:val="0"/>
        </w:rPr>
        <w:t xml:space="preserve">14.是否认同评价方法中等级划分的内容 [单选题] </w:t>
      </w:r>
      <w:r>
        <w:rPr>
          <w:rStyle w:val="14"/>
          <w:rFonts w:hint="eastAsia" w:ascii="宋体" w:hAnsi="宋体" w:cs="宋体"/>
          <w:color w:val="FF0000"/>
          <w:sz w:val="28"/>
          <w:szCs w:val="28"/>
          <w:rtl w:val="0"/>
        </w:rPr>
        <w:t>*</w:t>
      </w:r>
    </w:p>
    <w:tbl>
      <w:tblPr>
        <w:tblStyle w:val="12"/>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72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bidi w:val="0"/>
              <w:jc w:val="left"/>
              <w:rPr>
                <w:rFonts w:hint="eastAsia" w:ascii="宋体" w:hAnsi="宋体" w:cs="宋体"/>
                <w:sz w:val="28"/>
                <w:szCs w:val="28"/>
              </w:rPr>
            </w:pPr>
            <w:r>
              <w:rPr>
                <w:rStyle w:val="14"/>
                <w:rFonts w:hint="eastAsia" w:ascii="宋体" w:hAnsi="宋体" w:cs="宋体"/>
                <w:sz w:val="28"/>
                <w:szCs w:val="28"/>
                <w:rtl w:val="0"/>
              </w:rPr>
              <w:t>○是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rPr>
                <w:rFonts w:hint="eastAsia" w:ascii="宋体" w:hAnsi="宋体" w:eastAsia="宋体" w:cs="宋体"/>
                <w:b w:val="0"/>
                <w:sz w:val="28"/>
                <w:szCs w:val="28"/>
              </w:rPr>
            </w:pPr>
            <w:r>
              <w:rPr>
                <w:rStyle w:val="14"/>
                <w:rFonts w:hint="eastAsia" w:ascii="宋体" w:hAnsi="宋体" w:cs="宋体"/>
                <w:sz w:val="28"/>
                <w:szCs w:val="28"/>
                <w:rtl w:val="0"/>
              </w:rPr>
              <w:t xml:space="preserve">○否，哪部分需要修改 _________________ * </w:t>
            </w:r>
          </w:p>
        </w:tc>
      </w:tr>
    </w:tbl>
    <w:p>
      <w:pPr>
        <w:bidi w:val="0"/>
        <w:spacing w:line="360" w:lineRule="auto"/>
        <w:rPr>
          <w:rFonts w:hint="eastAsia" w:ascii="宋体" w:hAnsi="宋体" w:cs="宋体"/>
          <w:sz w:val="28"/>
          <w:szCs w:val="28"/>
        </w:rPr>
      </w:pPr>
      <w:r>
        <w:rPr>
          <w:rStyle w:val="14"/>
          <w:rFonts w:hint="eastAsia" w:ascii="宋体" w:hAnsi="宋体" w:cs="宋体"/>
          <w:sz w:val="28"/>
          <w:szCs w:val="28"/>
          <w:rtl w:val="0"/>
        </w:rPr>
        <w:t xml:space="preserve">15. 贵单位通过对本标准的了解，初步评价达到指标水平分级中的何种水平 [单选题] </w:t>
      </w:r>
      <w:r>
        <w:rPr>
          <w:rStyle w:val="14"/>
          <w:rFonts w:hint="eastAsia" w:ascii="宋体" w:hAnsi="宋体" w:cs="宋体"/>
          <w:color w:val="FF0000"/>
          <w:sz w:val="28"/>
          <w:szCs w:val="28"/>
          <w:rtl w:val="0"/>
        </w:rPr>
        <w:t>*</w:t>
      </w:r>
    </w:p>
    <w:tbl>
      <w:tblPr>
        <w:tblStyle w:val="12"/>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72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PrEx>
        <w:trPr>
          <w:trHeight w:val="500" w:hRule="atLeast"/>
        </w:trPr>
        <w:tc>
          <w:tcPr>
            <w:shd w:val="clear" w:color="auto" w:fill="FFFFFF"/>
            <w:vAlign w:val="center"/>
          </w:tcPr>
          <w:p>
            <w:pPr>
              <w:bidi w:val="0"/>
              <w:jc w:val="left"/>
              <w:rPr>
                <w:rFonts w:hint="eastAsia" w:ascii="宋体" w:hAnsi="宋体" w:cs="宋体"/>
                <w:sz w:val="28"/>
                <w:szCs w:val="28"/>
              </w:rPr>
            </w:pPr>
            <w:r>
              <w:rPr>
                <w:rStyle w:val="14"/>
                <w:rFonts w:hint="eastAsia" w:ascii="宋体" w:hAnsi="宋体" w:cs="宋体"/>
                <w:sz w:val="28"/>
                <w:szCs w:val="28"/>
                <w:rtl w:val="0"/>
              </w:rPr>
              <w:t>○基准水平（国内50%-70%企业能达到）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rPr>
                <w:rFonts w:hint="eastAsia" w:ascii="宋体" w:hAnsi="宋体" w:eastAsia="宋体" w:cs="宋体"/>
                <w:b w:val="0"/>
                <w:sz w:val="28"/>
                <w:szCs w:val="28"/>
              </w:rPr>
            </w:pPr>
            <w:r>
              <w:rPr>
                <w:rStyle w:val="14"/>
                <w:rFonts w:hint="eastAsia" w:ascii="宋体" w:hAnsi="宋体" w:cs="宋体"/>
                <w:sz w:val="28"/>
                <w:szCs w:val="28"/>
                <w:rtl w:val="0"/>
              </w:rPr>
              <w:t>○平均水平（国内20%-50%企业能达到）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shd w:val="clear" w:color="auto" w:fill="FFFFFF"/>
            <w:vAlign w:val="center"/>
          </w:tcPr>
          <w:p>
            <w:pPr>
              <w:bidi w:val="0"/>
              <w:jc w:val="left"/>
              <w:rPr>
                <w:rFonts w:hint="eastAsia" w:ascii="宋体" w:hAnsi="宋体" w:eastAsia="宋体" w:cs="宋体"/>
                <w:b w:val="0"/>
                <w:sz w:val="28"/>
                <w:szCs w:val="28"/>
              </w:rPr>
            </w:pPr>
            <w:r>
              <w:rPr>
                <w:rStyle w:val="14"/>
                <w:rFonts w:hint="eastAsia" w:ascii="宋体" w:hAnsi="宋体" w:cs="宋体"/>
                <w:sz w:val="28"/>
                <w:szCs w:val="28"/>
                <w:rtl w:val="0"/>
              </w:rPr>
              <w:t>○先进水平（国内前20%企业能达到）</w:t>
            </w:r>
          </w:p>
        </w:tc>
      </w:tr>
    </w:tbl>
    <w:p>
      <w:pPr>
        <w:bidi w:val="0"/>
        <w:spacing w:line="360" w:lineRule="auto"/>
        <w:rPr>
          <w:rFonts w:hint="eastAsia" w:ascii="宋体" w:hAnsi="宋体" w:cs="宋体"/>
          <w:sz w:val="28"/>
          <w:szCs w:val="28"/>
        </w:rPr>
      </w:pPr>
      <w:r>
        <w:rPr>
          <w:rStyle w:val="14"/>
          <w:rFonts w:hint="eastAsia" w:ascii="宋体" w:hAnsi="宋体" w:cs="宋体"/>
          <w:sz w:val="28"/>
          <w:szCs w:val="28"/>
          <w:rtl w:val="0"/>
        </w:rPr>
        <w:t>16. 请填写您知道的与本标准相关具备指导、参考价值的其他标准 [填空题]</w:t>
      </w:r>
    </w:p>
    <w:p>
      <w:pPr>
        <w:rPr>
          <w:rFonts w:hint="eastAsia" w:ascii="宋体" w:hAnsi="宋体" w:cs="宋体"/>
          <w:sz w:val="28"/>
          <w:szCs w:val="28"/>
        </w:rPr>
      </w:pPr>
      <w:r>
        <w:rPr>
          <w:rFonts w:hint="eastAsia" w:ascii="宋体" w:hAnsi="宋体" w:cs="宋体"/>
          <w:sz w:val="28"/>
          <w:szCs w:val="28"/>
        </w:rPr>
        <w:t>_________________________________</w:t>
      </w:r>
    </w:p>
    <w:p>
      <w:pPr>
        <w:adjustRightInd/>
        <w:snapToGrid/>
        <w:spacing w:line="360" w:lineRule="auto"/>
        <w:ind w:right="0" w:firstLine="0" w:firstLineChars="0"/>
        <w:jc w:val="both"/>
        <w:outlineLvl w:val="0"/>
        <w:rPr>
          <w:rFonts w:hint="default" w:asciiTheme="minorEastAsia" w:hAnsiTheme="minorEastAsia" w:eastAsiaTheme="minorEastAsia"/>
          <w:sz w:val="28"/>
          <w:szCs w:val="28"/>
          <w:lang w:val="en-US" w:eastAsia="zh-CN"/>
        </w:rPr>
      </w:pPr>
    </w:p>
    <w:sectPr>
      <w:footerReference r:id="rId3" w:type="default"/>
      <w:footerReference r:id="rId4" w:type="even"/>
      <w:pgSz w:w="11906" w:h="16838"/>
      <w:pgMar w:top="1418" w:right="1701" w:bottom="1418" w:left="1701" w:header="851" w:footer="850" w:gutter="0"/>
      <w:cols w:space="720" w:num="1"/>
      <w:docGrid w:type="lines" w:linePitch="29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auto"/>
    <w:pitch w:val="default"/>
    <w:sig w:usb0="00000000" w:usb1="00000000"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6"/>
      </w:rPr>
    </w:pPr>
    <w:r>
      <w:fldChar w:fldCharType="begin"/>
    </w:r>
    <w:r>
      <w:rPr>
        <w:rStyle w:val="16"/>
      </w:rPr>
      <w:instrText xml:space="preserve">PAGE  </w:instrText>
    </w:r>
    <w:r>
      <w:fldChar w:fldCharType="separate"/>
    </w:r>
    <w:r>
      <w:rPr>
        <w:rStyle w:val="16"/>
      </w:rPr>
      <w:t>19</w:t>
    </w:r>
    <w:r>
      <w:fldChar w:fldCharType="end"/>
    </w:r>
  </w:p>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6"/>
      </w:rPr>
    </w:pPr>
    <w:r>
      <w:fldChar w:fldCharType="begin"/>
    </w:r>
    <w:r>
      <w:rPr>
        <w:rStyle w:val="16"/>
      </w:rPr>
      <w:instrText xml:space="preserve">PAGE  </w:instrText>
    </w:r>
    <w:r>
      <w:fldChar w:fldCharType="separate"/>
    </w:r>
    <w:r>
      <w:rPr>
        <w:rStyle w:val="16"/>
      </w:rPr>
      <w:t>1</w:t>
    </w:r>
    <w:r>
      <w:fldChar w:fldCharType="end"/>
    </w:r>
  </w:p>
  <w:p>
    <w:pPr>
      <w:pStyle w:val="9"/>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618C3D"/>
    <w:multiLevelType w:val="singleLevel"/>
    <w:tmpl w:val="94618C3D"/>
    <w:lvl w:ilvl="0" w:tentative="0">
      <w:start w:val="1"/>
      <w:numFmt w:val="decimal"/>
      <w:lvlText w:val="%1."/>
      <w:lvlJc w:val="left"/>
      <w:pPr>
        <w:ind w:left="425" w:hanging="425"/>
      </w:pPr>
      <w:rPr>
        <w:rFonts w:hint="default"/>
      </w:rPr>
    </w:lvl>
  </w:abstractNum>
  <w:abstractNum w:abstractNumId="1">
    <w:nsid w:val="9E17FD0F"/>
    <w:multiLevelType w:val="multilevel"/>
    <w:tmpl w:val="9E17FD0F"/>
    <w:lvl w:ilvl="0" w:tentative="0">
      <w:start w:val="1"/>
      <w:numFmt w:val="none"/>
      <w:suff w:val="nothing"/>
      <w:lvlText w:val="%1"/>
      <w:lvlJc w:val="left"/>
      <w:pPr>
        <w:ind w:left="0" w:firstLine="0"/>
      </w:pPr>
    </w:lvl>
    <w:lvl w:ilvl="1" w:tentative="0">
      <w:start w:val="1"/>
      <w:numFmt w:val="decimal"/>
      <w:pStyle w:val="41"/>
      <w:suff w:val="nothing"/>
      <w:lvlText w:val="%1%2　"/>
      <w:lvlJc w:val="left"/>
      <w:pPr>
        <w:ind w:left="0" w:firstLine="0"/>
      </w:pPr>
      <w:rPr>
        <w:rFonts w:hint="eastAsia" w:ascii="黑体" w:hAnsi="Times New Roman" w:eastAsia="黑体" w:cs="黑体"/>
        <w:b w:val="0"/>
        <w:i w:val="0"/>
        <w:sz w:val="21"/>
      </w:rPr>
    </w:lvl>
    <w:lvl w:ilvl="2" w:tentative="0">
      <w:start w:val="1"/>
      <w:numFmt w:val="decimal"/>
      <w:pStyle w:val="40"/>
      <w:suff w:val="nothing"/>
      <w:lvlText w:val="%1%2.%3　"/>
      <w:lvlJc w:val="left"/>
      <w:pPr>
        <w:ind w:left="0" w:firstLine="0"/>
        <w:textAlignment w:val="baseline"/>
      </w:pPr>
      <w:rPr>
        <w:rFonts w:hint="eastAsia" w:ascii="黑体" w:hAnsi="Times New Roman" w:eastAsia="黑体" w:cs="Times New Roman"/>
        <w:b w:val="0"/>
        <w:bCs w:val="0"/>
        <w:i w:val="0"/>
        <w:iCs w:val="0"/>
        <w:caps w:val="0"/>
        <w:strike w:val="0"/>
        <w:dstrike w:val="0"/>
        <w:vanish w:val="0"/>
        <w:color w:val="000000"/>
        <w:spacing w:val="0"/>
        <w:kern w:val="0"/>
        <w:position w:val="0"/>
        <w:sz w:val="21"/>
        <w:u w:val="none"/>
      </w:rPr>
    </w:lvl>
    <w:lvl w:ilvl="3" w:tentative="0">
      <w:start w:val="1"/>
      <w:numFmt w:val="decimal"/>
      <w:suff w:val="nothing"/>
      <w:lvlText w:val="%1%2.%3.%4　"/>
      <w:lvlJc w:val="left"/>
      <w:pPr>
        <w:ind w:left="0" w:firstLine="0"/>
      </w:pPr>
      <w:rPr>
        <w:rFonts w:hint="eastAsia" w:ascii="黑体" w:hAnsi="Times New Roman" w:eastAsia="黑体" w:cs="黑体"/>
        <w:b w:val="0"/>
        <w:i w:val="0"/>
        <w:sz w:val="21"/>
      </w:rPr>
    </w:lvl>
    <w:lvl w:ilvl="4" w:tentative="0">
      <w:start w:val="1"/>
      <w:numFmt w:val="decimal"/>
      <w:suff w:val="nothing"/>
      <w:lvlText w:val="%1%2.%3.%4.%5　"/>
      <w:lvlJc w:val="left"/>
      <w:pPr>
        <w:ind w:left="0" w:firstLine="0"/>
      </w:pPr>
      <w:rPr>
        <w:rFonts w:hint="eastAsia" w:ascii="黑体" w:hAnsi="Times New Roman" w:eastAsia="黑体" w:cs="黑体"/>
        <w:b w:val="0"/>
        <w:i w:val="0"/>
        <w:sz w:val="21"/>
      </w:rPr>
    </w:lvl>
    <w:lvl w:ilvl="5" w:tentative="0">
      <w:start w:val="1"/>
      <w:numFmt w:val="decimal"/>
      <w:suff w:val="nothing"/>
      <w:lvlText w:val="%1%2.%3.%4.%5.%6　"/>
      <w:lvlJc w:val="left"/>
      <w:pPr>
        <w:ind w:left="0" w:firstLine="0"/>
      </w:pPr>
      <w:rPr>
        <w:rFonts w:hint="eastAsia" w:ascii="黑体" w:hAnsi="Times New Roman" w:eastAsia="黑体" w:cs="黑体"/>
        <w:b w:val="0"/>
        <w:i w:val="0"/>
        <w:sz w:val="21"/>
      </w:rPr>
    </w:lvl>
    <w:lvl w:ilvl="6" w:tentative="0">
      <w:start w:val="1"/>
      <w:numFmt w:val="decimal"/>
      <w:suff w:val="nothing"/>
      <w:lvlText w:val="%1%2.%3.%4.%5.%6.%7　"/>
      <w:lvlJc w:val="left"/>
      <w:pPr>
        <w:ind w:left="0" w:firstLine="0"/>
      </w:pPr>
      <w:rPr>
        <w:rFonts w:hint="eastAsia" w:ascii="黑体" w:hAnsi="Times New Roman" w:eastAsia="黑体" w:cs="黑体"/>
        <w:b w:val="0"/>
        <w:i w:val="0"/>
        <w:sz w:val="21"/>
      </w:rPr>
    </w:lvl>
    <w:lvl w:ilvl="7" w:tentative="0">
      <w:start w:val="1"/>
      <w:numFmt w:val="decimal"/>
      <w:lvlText w:val="%1.%2.%3.%4.%5.%6.%7.%8"/>
      <w:lvlJc w:val="left"/>
      <w:pPr>
        <w:tabs>
          <w:tab w:val="left" w:pos="4351"/>
        </w:tabs>
        <w:ind w:left="3972" w:hanging="1418"/>
      </w:pPr>
    </w:lvl>
    <w:lvl w:ilvl="8" w:tentative="0">
      <w:start w:val="1"/>
      <w:numFmt w:val="decimal"/>
      <w:lvlText w:val="%1.%2.%3.%4.%5.%6.%7.%8.%9"/>
      <w:lvlJc w:val="left"/>
      <w:pPr>
        <w:tabs>
          <w:tab w:val="left" w:pos="4777"/>
        </w:tabs>
        <w:ind w:left="4677" w:hanging="1700"/>
      </w:pPr>
    </w:lvl>
  </w:abstractNum>
  <w:abstractNum w:abstractNumId="2">
    <w:nsid w:val="F7852045"/>
    <w:multiLevelType w:val="singleLevel"/>
    <w:tmpl w:val="F7852045"/>
    <w:lvl w:ilvl="0" w:tentative="0">
      <w:start w:val="8"/>
      <w:numFmt w:val="chineseCounting"/>
      <w:suff w:val="nothing"/>
      <w:lvlText w:val="%1、"/>
      <w:lvlJc w:val="left"/>
      <w:rPr>
        <w:rFonts w:hint="eastAsia"/>
      </w:rPr>
    </w:lvl>
  </w:abstractNum>
  <w:abstractNum w:abstractNumId="3">
    <w:nsid w:val="0000000A"/>
    <w:multiLevelType w:val="multilevel"/>
    <w:tmpl w:val="0000000A"/>
    <w:lvl w:ilvl="0" w:tentative="0">
      <w:start w:val="1"/>
      <w:numFmt w:val="decimal"/>
      <w:pStyle w:val="26"/>
      <w:suff w:val="nothing"/>
      <w:lvlText w:val="%1　"/>
      <w:lvlJc w:val="left"/>
      <w:pPr>
        <w:ind w:left="709" w:firstLine="0"/>
      </w:pPr>
      <w:rPr>
        <w:rFonts w:hint="eastAsia" w:ascii="黑体" w:hAnsi="Times New Roman" w:eastAsia="黑体" w:cs="Times New Roman"/>
        <w:b w:val="0"/>
        <w:i w:val="0"/>
        <w:sz w:val="21"/>
        <w:szCs w:val="21"/>
      </w:rPr>
    </w:lvl>
    <w:lvl w:ilvl="1" w:tentative="0">
      <w:start w:val="1"/>
      <w:numFmt w:val="decimal"/>
      <w:suff w:val="nothing"/>
      <w:lvlText w:val="%1.%2　"/>
      <w:lvlJc w:val="left"/>
      <w:pPr>
        <w:ind w:left="284"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31"/>
      <w:suff w:val="nothing"/>
      <w:lvlText w:val="%1.%2.%3　"/>
      <w:lvlJc w:val="left"/>
      <w:pPr>
        <w:ind w:left="0" w:firstLine="0"/>
      </w:pPr>
      <w:rPr>
        <w:rFonts w:hint="eastAsia" w:ascii="黑体" w:hAnsi="Times New Roman" w:eastAsia="黑体" w:cs="Times New Roman"/>
        <w:b w:val="0"/>
        <w:i w:val="0"/>
        <w:sz w:val="21"/>
      </w:rPr>
    </w:lvl>
    <w:lvl w:ilvl="3" w:tentative="0">
      <w:start w:val="1"/>
      <w:numFmt w:val="decimal"/>
      <w:suff w:val="nothing"/>
      <w:lvlText w:val="%1.%2.%3.%4　"/>
      <w:lvlJc w:val="left"/>
      <w:pPr>
        <w:ind w:left="0" w:firstLine="0"/>
      </w:pPr>
      <w:rPr>
        <w:rFonts w:hint="eastAsia" w:ascii="黑体" w:hAnsi="Times New Roman" w:eastAsia="黑体" w:cs="Times New Roman"/>
        <w:b w:val="0"/>
        <w:i w:val="0"/>
        <w:sz w:val="21"/>
      </w:rPr>
    </w:lvl>
    <w:lvl w:ilvl="4" w:tentative="0">
      <w:start w:val="1"/>
      <w:numFmt w:val="decimal"/>
      <w:suff w:val="nothing"/>
      <w:lvlText w:val="%1.%2.%3.%4.%5　"/>
      <w:lvlJc w:val="left"/>
      <w:pPr>
        <w:ind w:left="0" w:firstLine="0"/>
      </w:pPr>
      <w:rPr>
        <w:rFonts w:hint="eastAsia" w:ascii="黑体" w:hAnsi="Times New Roman" w:eastAsia="黑体" w:cs="Times New Roman"/>
        <w:b w:val="0"/>
        <w:i w:val="0"/>
        <w:sz w:val="21"/>
      </w:rPr>
    </w:lvl>
    <w:lvl w:ilvl="5" w:tentative="0">
      <w:start w:val="1"/>
      <w:numFmt w:val="decimal"/>
      <w:suff w:val="nothing"/>
      <w:lvlText w:val="%1.%2.%3.%4.%5.%6　"/>
      <w:lvlJc w:val="left"/>
      <w:pPr>
        <w:ind w:left="0" w:firstLine="0"/>
      </w:pPr>
      <w:rPr>
        <w:rFonts w:hint="eastAsia" w:ascii="黑体" w:hAnsi="Times New Roman" w:eastAsia="黑体" w:cs="Times New Roman"/>
        <w:b w:val="0"/>
        <w:i w:val="0"/>
        <w:sz w:val="21"/>
      </w:rPr>
    </w:lvl>
    <w:lvl w:ilvl="6" w:tentative="0">
      <w:start w:val="1"/>
      <w:numFmt w:val="decimal"/>
      <w:suff w:val="nothing"/>
      <w:lvlText w:val="%1%2.%3.%4.%5.%6.%7　"/>
      <w:lvlJc w:val="left"/>
      <w:pPr>
        <w:ind w:left="0" w:firstLine="0"/>
      </w:pPr>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4">
    <w:nsid w:val="1C1CF031"/>
    <w:multiLevelType w:val="multilevel"/>
    <w:tmpl w:val="1C1CF031"/>
    <w:lvl w:ilvl="0" w:tentative="0">
      <w:start w:val="1"/>
      <w:numFmt w:val="decimal"/>
      <w:pStyle w:val="43"/>
      <w:suff w:val="nothing"/>
      <w:lvlText w:val="表%1　"/>
      <w:lvlJc w:val="left"/>
      <w:pPr>
        <w:tabs>
          <w:tab w:val="left" w:pos="0"/>
        </w:tabs>
        <w:ind w:left="0" w:firstLine="0"/>
      </w:pPr>
      <w:rPr>
        <w:rFonts w:hint="default" w:ascii="黑体" w:hAnsi="黑体" w:eastAsia="黑体" w:cs="黑体"/>
        <w:sz w:val="21"/>
        <w:szCs w:val="21"/>
      </w:r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5"/>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5">
    <w:nsid w:val="3DE3F3FB"/>
    <w:multiLevelType w:val="singleLevel"/>
    <w:tmpl w:val="3DE3F3FB"/>
    <w:lvl w:ilvl="0" w:tentative="0">
      <w:start w:val="1"/>
      <w:numFmt w:val="decimal"/>
      <w:lvlText w:val="%1."/>
      <w:lvlJc w:val="left"/>
      <w:pPr>
        <w:ind w:left="425" w:hanging="425"/>
      </w:pPr>
      <w:rPr>
        <w:rFonts w:hint="default"/>
      </w:rPr>
    </w:lvl>
  </w:abstractNum>
  <w:abstractNum w:abstractNumId="6">
    <w:nsid w:val="7A864681"/>
    <w:multiLevelType w:val="multilevel"/>
    <w:tmpl w:val="7A864681"/>
    <w:lvl w:ilvl="0" w:tentative="0">
      <w:start w:val="1"/>
      <w:numFmt w:val="japaneseCounting"/>
      <w:lvlText w:val="%1、"/>
      <w:lvlJc w:val="left"/>
      <w:pPr>
        <w:tabs>
          <w:tab w:val="left" w:pos="420"/>
        </w:tabs>
        <w:ind w:left="420" w:hanging="420"/>
      </w:pPr>
      <w:rPr>
        <w:rFonts w:hint="eastAsia"/>
      </w:rPr>
    </w:lvl>
    <w:lvl w:ilvl="1" w:tentative="0">
      <w:start w:val="1"/>
      <w:numFmt w:val="decimal"/>
      <w:pStyle w:val="27"/>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6"/>
  </w:num>
  <w:num w:numId="3">
    <w:abstractNumId w:val="1"/>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documentProtection w:enforcement="0"/>
  <w:defaultTabStop w:val="420"/>
  <w:drawingGridHorizontalSpacing w:val="105"/>
  <w:drawingGridVerticalSpacing w:val="14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NkZDZkNjFhOTYzZmUxNzc4NmFhOTEwNDM0MDQ5ZmQifQ=="/>
  </w:docVars>
  <w:rsids>
    <w:rsidRoot w:val="00E30402"/>
    <w:rsid w:val="00013747"/>
    <w:rsid w:val="00015E17"/>
    <w:rsid w:val="00035C0D"/>
    <w:rsid w:val="00037036"/>
    <w:rsid w:val="0005269F"/>
    <w:rsid w:val="00071FBB"/>
    <w:rsid w:val="00083B22"/>
    <w:rsid w:val="0009015F"/>
    <w:rsid w:val="00095E58"/>
    <w:rsid w:val="000A099E"/>
    <w:rsid w:val="000A3C33"/>
    <w:rsid w:val="000A6CBF"/>
    <w:rsid w:val="000B570F"/>
    <w:rsid w:val="000C3872"/>
    <w:rsid w:val="000F6B9C"/>
    <w:rsid w:val="001002AB"/>
    <w:rsid w:val="00102406"/>
    <w:rsid w:val="0010258A"/>
    <w:rsid w:val="0011711F"/>
    <w:rsid w:val="00144AE0"/>
    <w:rsid w:val="001B1798"/>
    <w:rsid w:val="001D69D1"/>
    <w:rsid w:val="001E4658"/>
    <w:rsid w:val="001F7D64"/>
    <w:rsid w:val="00211E2F"/>
    <w:rsid w:val="002236B1"/>
    <w:rsid w:val="00242FF6"/>
    <w:rsid w:val="00252FAB"/>
    <w:rsid w:val="00253620"/>
    <w:rsid w:val="002566B3"/>
    <w:rsid w:val="00274311"/>
    <w:rsid w:val="00283522"/>
    <w:rsid w:val="002877D4"/>
    <w:rsid w:val="00287EDF"/>
    <w:rsid w:val="002B0322"/>
    <w:rsid w:val="002B23F0"/>
    <w:rsid w:val="002B737F"/>
    <w:rsid w:val="002D1939"/>
    <w:rsid w:val="002D5B90"/>
    <w:rsid w:val="002E0B3D"/>
    <w:rsid w:val="003043E2"/>
    <w:rsid w:val="0031233F"/>
    <w:rsid w:val="003408A4"/>
    <w:rsid w:val="0034189C"/>
    <w:rsid w:val="00342012"/>
    <w:rsid w:val="003456EE"/>
    <w:rsid w:val="00351C95"/>
    <w:rsid w:val="0036124D"/>
    <w:rsid w:val="00366277"/>
    <w:rsid w:val="0037215F"/>
    <w:rsid w:val="00382006"/>
    <w:rsid w:val="00387702"/>
    <w:rsid w:val="00391867"/>
    <w:rsid w:val="0039502F"/>
    <w:rsid w:val="003A112C"/>
    <w:rsid w:val="003A39E9"/>
    <w:rsid w:val="003D49C2"/>
    <w:rsid w:val="003E6086"/>
    <w:rsid w:val="00406087"/>
    <w:rsid w:val="00432C6B"/>
    <w:rsid w:val="00436ECF"/>
    <w:rsid w:val="00437B3B"/>
    <w:rsid w:val="00444347"/>
    <w:rsid w:val="0045683A"/>
    <w:rsid w:val="004620E8"/>
    <w:rsid w:val="00477F4B"/>
    <w:rsid w:val="0048563E"/>
    <w:rsid w:val="00490950"/>
    <w:rsid w:val="004B000A"/>
    <w:rsid w:val="004B2FAA"/>
    <w:rsid w:val="004C7E94"/>
    <w:rsid w:val="004D2F7E"/>
    <w:rsid w:val="004D4A6F"/>
    <w:rsid w:val="004E2E49"/>
    <w:rsid w:val="004E3144"/>
    <w:rsid w:val="004F1FB6"/>
    <w:rsid w:val="0053082D"/>
    <w:rsid w:val="00547E9D"/>
    <w:rsid w:val="00572C9A"/>
    <w:rsid w:val="005747F4"/>
    <w:rsid w:val="0057517D"/>
    <w:rsid w:val="005A23F0"/>
    <w:rsid w:val="005A3EAB"/>
    <w:rsid w:val="005B2D3B"/>
    <w:rsid w:val="005D37D8"/>
    <w:rsid w:val="005D5E7C"/>
    <w:rsid w:val="005F1769"/>
    <w:rsid w:val="00622917"/>
    <w:rsid w:val="006402BE"/>
    <w:rsid w:val="006625E5"/>
    <w:rsid w:val="006705E0"/>
    <w:rsid w:val="0067178F"/>
    <w:rsid w:val="0068006C"/>
    <w:rsid w:val="006870BB"/>
    <w:rsid w:val="00694531"/>
    <w:rsid w:val="006A1BCB"/>
    <w:rsid w:val="006B6D58"/>
    <w:rsid w:val="006D500E"/>
    <w:rsid w:val="006E523B"/>
    <w:rsid w:val="006F6D92"/>
    <w:rsid w:val="00700921"/>
    <w:rsid w:val="007122D9"/>
    <w:rsid w:val="00722891"/>
    <w:rsid w:val="007602DC"/>
    <w:rsid w:val="007624D3"/>
    <w:rsid w:val="00762CFA"/>
    <w:rsid w:val="007741AA"/>
    <w:rsid w:val="00784C48"/>
    <w:rsid w:val="00796ED2"/>
    <w:rsid w:val="007A4FFA"/>
    <w:rsid w:val="007B1A77"/>
    <w:rsid w:val="007B2C9E"/>
    <w:rsid w:val="007B6F92"/>
    <w:rsid w:val="007C32E6"/>
    <w:rsid w:val="007D4580"/>
    <w:rsid w:val="007D6066"/>
    <w:rsid w:val="007E472B"/>
    <w:rsid w:val="007F5C21"/>
    <w:rsid w:val="007F6F4C"/>
    <w:rsid w:val="007F7977"/>
    <w:rsid w:val="008054A4"/>
    <w:rsid w:val="00813E9D"/>
    <w:rsid w:val="008246D4"/>
    <w:rsid w:val="008716CA"/>
    <w:rsid w:val="00881AB2"/>
    <w:rsid w:val="00881B07"/>
    <w:rsid w:val="00884031"/>
    <w:rsid w:val="0089200C"/>
    <w:rsid w:val="00896F4E"/>
    <w:rsid w:val="008A2D44"/>
    <w:rsid w:val="008D0267"/>
    <w:rsid w:val="008D3D9C"/>
    <w:rsid w:val="008D4447"/>
    <w:rsid w:val="008E577B"/>
    <w:rsid w:val="008F2B15"/>
    <w:rsid w:val="009041A3"/>
    <w:rsid w:val="009155D7"/>
    <w:rsid w:val="00933E52"/>
    <w:rsid w:val="00951D73"/>
    <w:rsid w:val="00975A50"/>
    <w:rsid w:val="00980C6D"/>
    <w:rsid w:val="00992A95"/>
    <w:rsid w:val="009D3A3B"/>
    <w:rsid w:val="009D45F5"/>
    <w:rsid w:val="009D59A8"/>
    <w:rsid w:val="009E1186"/>
    <w:rsid w:val="00A2576D"/>
    <w:rsid w:val="00A45E78"/>
    <w:rsid w:val="00A50023"/>
    <w:rsid w:val="00A5577F"/>
    <w:rsid w:val="00A60012"/>
    <w:rsid w:val="00A61195"/>
    <w:rsid w:val="00A67DE4"/>
    <w:rsid w:val="00A84657"/>
    <w:rsid w:val="00A87DEA"/>
    <w:rsid w:val="00AA766F"/>
    <w:rsid w:val="00AB736B"/>
    <w:rsid w:val="00AC4203"/>
    <w:rsid w:val="00AD3A83"/>
    <w:rsid w:val="00AF4DFF"/>
    <w:rsid w:val="00B07003"/>
    <w:rsid w:val="00B11F59"/>
    <w:rsid w:val="00B129EB"/>
    <w:rsid w:val="00B1584F"/>
    <w:rsid w:val="00B20696"/>
    <w:rsid w:val="00B53552"/>
    <w:rsid w:val="00B54385"/>
    <w:rsid w:val="00B64D62"/>
    <w:rsid w:val="00BB7BA8"/>
    <w:rsid w:val="00BD4C3E"/>
    <w:rsid w:val="00BF1579"/>
    <w:rsid w:val="00C00AAD"/>
    <w:rsid w:val="00C07D3C"/>
    <w:rsid w:val="00C14712"/>
    <w:rsid w:val="00C2096D"/>
    <w:rsid w:val="00C45614"/>
    <w:rsid w:val="00C568EE"/>
    <w:rsid w:val="00C74713"/>
    <w:rsid w:val="00C77CCE"/>
    <w:rsid w:val="00C834EC"/>
    <w:rsid w:val="00C873D8"/>
    <w:rsid w:val="00C94005"/>
    <w:rsid w:val="00CC088F"/>
    <w:rsid w:val="00CC1A52"/>
    <w:rsid w:val="00CC51BF"/>
    <w:rsid w:val="00CD4478"/>
    <w:rsid w:val="00CE25FA"/>
    <w:rsid w:val="00CF3531"/>
    <w:rsid w:val="00CF66FC"/>
    <w:rsid w:val="00D21545"/>
    <w:rsid w:val="00D33E86"/>
    <w:rsid w:val="00D4415C"/>
    <w:rsid w:val="00D738B8"/>
    <w:rsid w:val="00D82CFC"/>
    <w:rsid w:val="00DC2E73"/>
    <w:rsid w:val="00DD30B3"/>
    <w:rsid w:val="00DD4B89"/>
    <w:rsid w:val="00DD5163"/>
    <w:rsid w:val="00DF0874"/>
    <w:rsid w:val="00E0148E"/>
    <w:rsid w:val="00E060EB"/>
    <w:rsid w:val="00E2241F"/>
    <w:rsid w:val="00E30402"/>
    <w:rsid w:val="00E41818"/>
    <w:rsid w:val="00E43AB3"/>
    <w:rsid w:val="00E447B5"/>
    <w:rsid w:val="00E46102"/>
    <w:rsid w:val="00E51B51"/>
    <w:rsid w:val="00E601B3"/>
    <w:rsid w:val="00E773CD"/>
    <w:rsid w:val="00E81308"/>
    <w:rsid w:val="00E84D7A"/>
    <w:rsid w:val="00E87C3B"/>
    <w:rsid w:val="00E97EAB"/>
    <w:rsid w:val="00EB0CB8"/>
    <w:rsid w:val="00EC07FC"/>
    <w:rsid w:val="00EF4575"/>
    <w:rsid w:val="00EF532F"/>
    <w:rsid w:val="00F01D91"/>
    <w:rsid w:val="00F0470C"/>
    <w:rsid w:val="00F05C80"/>
    <w:rsid w:val="00F1233E"/>
    <w:rsid w:val="00F312E5"/>
    <w:rsid w:val="00F31A09"/>
    <w:rsid w:val="00F45FAB"/>
    <w:rsid w:val="00F50599"/>
    <w:rsid w:val="00F56207"/>
    <w:rsid w:val="00F56652"/>
    <w:rsid w:val="00F60532"/>
    <w:rsid w:val="00FB10DD"/>
    <w:rsid w:val="00FB569E"/>
    <w:rsid w:val="00FE38A0"/>
    <w:rsid w:val="00FE7250"/>
    <w:rsid w:val="00FF6A16"/>
    <w:rsid w:val="05D3013D"/>
    <w:rsid w:val="080D0C93"/>
    <w:rsid w:val="0B812E7B"/>
    <w:rsid w:val="11B03B54"/>
    <w:rsid w:val="126C1C2E"/>
    <w:rsid w:val="13D20C8D"/>
    <w:rsid w:val="16301741"/>
    <w:rsid w:val="1B363E7D"/>
    <w:rsid w:val="1D8A2899"/>
    <w:rsid w:val="215D1087"/>
    <w:rsid w:val="23301FCD"/>
    <w:rsid w:val="2485730E"/>
    <w:rsid w:val="24B6714D"/>
    <w:rsid w:val="26011A87"/>
    <w:rsid w:val="278A0854"/>
    <w:rsid w:val="2B3B7336"/>
    <w:rsid w:val="2BB74366"/>
    <w:rsid w:val="2BF75CB7"/>
    <w:rsid w:val="2FAC672B"/>
    <w:rsid w:val="30EE4667"/>
    <w:rsid w:val="32793094"/>
    <w:rsid w:val="32D74822"/>
    <w:rsid w:val="334B7C55"/>
    <w:rsid w:val="34595690"/>
    <w:rsid w:val="45786360"/>
    <w:rsid w:val="46236D21"/>
    <w:rsid w:val="4CB61451"/>
    <w:rsid w:val="4D0A3C15"/>
    <w:rsid w:val="4F97531C"/>
    <w:rsid w:val="515C0607"/>
    <w:rsid w:val="51F821BD"/>
    <w:rsid w:val="5218508E"/>
    <w:rsid w:val="52C92A7C"/>
    <w:rsid w:val="579C4BC2"/>
    <w:rsid w:val="59A76DF9"/>
    <w:rsid w:val="59D16663"/>
    <w:rsid w:val="5ABE396B"/>
    <w:rsid w:val="5BE51984"/>
    <w:rsid w:val="5BEC076E"/>
    <w:rsid w:val="5F652A47"/>
    <w:rsid w:val="5F8221AE"/>
    <w:rsid w:val="60D82D1A"/>
    <w:rsid w:val="61F021CE"/>
    <w:rsid w:val="62087E2E"/>
    <w:rsid w:val="64E36E99"/>
    <w:rsid w:val="65B53E28"/>
    <w:rsid w:val="744F0983"/>
    <w:rsid w:val="74950F3C"/>
    <w:rsid w:val="74A2469C"/>
    <w:rsid w:val="77F42F86"/>
    <w:rsid w:val="78991883"/>
    <w:rsid w:val="78A8678D"/>
    <w:rsid w:val="7C0A7C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unhideWhenUsed/>
    <w:qFormat/>
    <w:uiPriority w:val="99"/>
    <w:pPr>
      <w:framePr w:wrap="around" w:vAnchor="margin" w:hAnchor="text" w:y="1"/>
      <w:widowControl/>
      <w:jc w:val="left"/>
    </w:pPr>
    <w:rPr>
      <w:rFonts w:eastAsia="Arial Unicode MS"/>
      <w:kern w:val="0"/>
      <w:sz w:val="24"/>
      <w:lang w:eastAsia="en-US"/>
    </w:rPr>
  </w:style>
  <w:style w:type="paragraph" w:styleId="5">
    <w:name w:val="Body Text Indent"/>
    <w:basedOn w:val="1"/>
    <w:link w:val="39"/>
    <w:semiHidden/>
    <w:unhideWhenUsed/>
    <w:qFormat/>
    <w:uiPriority w:val="99"/>
    <w:pPr>
      <w:spacing w:after="120"/>
      <w:ind w:left="420" w:leftChars="200"/>
    </w:pPr>
  </w:style>
  <w:style w:type="paragraph" w:styleId="6">
    <w:name w:val="Plain Text"/>
    <w:basedOn w:val="1"/>
    <w:link w:val="21"/>
    <w:semiHidden/>
    <w:qFormat/>
    <w:uiPriority w:val="0"/>
    <w:rPr>
      <w:rFonts w:ascii="宋体" w:hAnsi="Courier New" w:cs="Courier New"/>
      <w:szCs w:val="21"/>
    </w:rPr>
  </w:style>
  <w:style w:type="paragraph" w:styleId="7">
    <w:name w:val="Body Text Indent 2"/>
    <w:basedOn w:val="1"/>
    <w:link w:val="18"/>
    <w:qFormat/>
    <w:uiPriority w:val="0"/>
    <w:pPr>
      <w:ind w:firstLine="560" w:firstLineChars="200"/>
    </w:pPr>
    <w:rPr>
      <w:rFonts w:ascii="仿宋_GB2312" w:eastAsia="仿宋_GB2312"/>
      <w:sz w:val="28"/>
    </w:rPr>
  </w:style>
  <w:style w:type="paragraph" w:styleId="8">
    <w:name w:val="Balloon Text"/>
    <w:basedOn w:val="1"/>
    <w:link w:val="19"/>
    <w:unhideWhenUsed/>
    <w:qFormat/>
    <w:uiPriority w:val="99"/>
    <w:rPr>
      <w:sz w:val="18"/>
      <w:szCs w:val="18"/>
    </w:rPr>
  </w:style>
  <w:style w:type="paragraph" w:styleId="9">
    <w:name w:val="footer"/>
    <w:basedOn w:val="1"/>
    <w:link w:val="17"/>
    <w:qFormat/>
    <w:uiPriority w:val="0"/>
    <w:pPr>
      <w:tabs>
        <w:tab w:val="center" w:pos="4153"/>
        <w:tab w:val="right" w:pos="8306"/>
      </w:tabs>
      <w:snapToGrid w:val="0"/>
      <w:jc w:val="left"/>
    </w:pPr>
    <w:rPr>
      <w:sz w:val="18"/>
      <w:szCs w:val="18"/>
    </w:rPr>
  </w:style>
  <w:style w:type="paragraph" w:styleId="10">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rPr>
  </w:style>
  <w:style w:type="character" w:styleId="16">
    <w:name w:val="page number"/>
    <w:basedOn w:val="14"/>
    <w:qFormat/>
    <w:uiPriority w:val="0"/>
  </w:style>
  <w:style w:type="character" w:customStyle="1" w:styleId="17">
    <w:name w:val="页脚 字符"/>
    <w:basedOn w:val="14"/>
    <w:link w:val="9"/>
    <w:qFormat/>
    <w:uiPriority w:val="0"/>
    <w:rPr>
      <w:rFonts w:ascii="Times New Roman" w:hAnsi="Times New Roman" w:eastAsia="宋体" w:cs="Times New Roman"/>
      <w:sz w:val="18"/>
      <w:szCs w:val="18"/>
    </w:rPr>
  </w:style>
  <w:style w:type="character" w:customStyle="1" w:styleId="18">
    <w:name w:val="正文文本缩进 2 字符"/>
    <w:basedOn w:val="14"/>
    <w:link w:val="7"/>
    <w:qFormat/>
    <w:uiPriority w:val="0"/>
    <w:rPr>
      <w:rFonts w:ascii="仿宋_GB2312" w:hAnsi="Times New Roman" w:eastAsia="仿宋_GB2312" w:cs="Times New Roman"/>
      <w:sz w:val="28"/>
      <w:szCs w:val="24"/>
    </w:rPr>
  </w:style>
  <w:style w:type="character" w:customStyle="1" w:styleId="19">
    <w:name w:val="批注框文本 字符"/>
    <w:basedOn w:val="14"/>
    <w:link w:val="8"/>
    <w:semiHidden/>
    <w:qFormat/>
    <w:uiPriority w:val="99"/>
    <w:rPr>
      <w:rFonts w:ascii="Times New Roman" w:hAnsi="Times New Roman" w:eastAsia="宋体" w:cs="Times New Roman"/>
      <w:sz w:val="18"/>
      <w:szCs w:val="18"/>
    </w:rPr>
  </w:style>
  <w:style w:type="character" w:customStyle="1" w:styleId="20">
    <w:name w:val="标题 2 字符"/>
    <w:basedOn w:val="14"/>
    <w:link w:val="3"/>
    <w:qFormat/>
    <w:uiPriority w:val="9"/>
    <w:rPr>
      <w:rFonts w:ascii="宋体" w:hAnsi="宋体" w:eastAsia="宋体" w:cs="宋体"/>
      <w:b/>
      <w:bCs/>
      <w:kern w:val="0"/>
      <w:sz w:val="36"/>
      <w:szCs w:val="36"/>
    </w:rPr>
  </w:style>
  <w:style w:type="character" w:customStyle="1" w:styleId="21">
    <w:name w:val="纯文本 字符"/>
    <w:link w:val="6"/>
    <w:semiHidden/>
    <w:qFormat/>
    <w:locked/>
    <w:uiPriority w:val="0"/>
    <w:rPr>
      <w:rFonts w:ascii="宋体" w:hAnsi="Courier New" w:eastAsia="宋体" w:cs="Courier New"/>
      <w:szCs w:val="21"/>
    </w:rPr>
  </w:style>
  <w:style w:type="character" w:customStyle="1" w:styleId="22">
    <w:name w:val="纯文本 Char"/>
    <w:basedOn w:val="14"/>
    <w:semiHidden/>
    <w:qFormat/>
    <w:uiPriority w:val="99"/>
    <w:rPr>
      <w:rFonts w:ascii="宋体" w:hAnsi="Courier New" w:eastAsia="宋体" w:cs="Courier New"/>
      <w:szCs w:val="21"/>
    </w:rPr>
  </w:style>
  <w:style w:type="paragraph" w:customStyle="1" w:styleId="23">
    <w:name w:val="列表段落1"/>
    <w:basedOn w:val="1"/>
    <w:qFormat/>
    <w:uiPriority w:val="34"/>
    <w:pPr>
      <w:ind w:firstLine="420" w:firstLineChars="200"/>
    </w:pPr>
  </w:style>
  <w:style w:type="character" w:customStyle="1" w:styleId="24">
    <w:name w:val="段 Char Char"/>
    <w:link w:val="25"/>
    <w:qFormat/>
    <w:uiPriority w:val="0"/>
    <w:rPr>
      <w:rFonts w:ascii="宋体"/>
    </w:rPr>
  </w:style>
  <w:style w:type="paragraph" w:customStyle="1" w:styleId="25">
    <w:name w:val="段"/>
    <w:link w:val="24"/>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26">
    <w:name w:val="章标题"/>
    <w:next w:val="25"/>
    <w:qFormat/>
    <w:uiPriority w:val="0"/>
    <w:pPr>
      <w:numPr>
        <w:ilvl w:val="0"/>
        <w:numId w:val="1"/>
      </w:numPr>
      <w:spacing w:beforeLines="100" w:afterLines="100"/>
      <w:jc w:val="both"/>
      <w:outlineLvl w:val="1"/>
    </w:pPr>
    <w:rPr>
      <w:rFonts w:ascii="黑体" w:hAnsi="Times New Roman" w:eastAsia="黑体" w:cs="Times New Roman"/>
      <w:lang w:val="en-US" w:eastAsia="zh-CN" w:bidi="ar-SA"/>
    </w:rPr>
  </w:style>
  <w:style w:type="paragraph" w:customStyle="1" w:styleId="27">
    <w:name w:val="一级条标题"/>
    <w:next w:val="25"/>
    <w:qFormat/>
    <w:uiPriority w:val="0"/>
    <w:pPr>
      <w:numPr>
        <w:ilvl w:val="1"/>
        <w:numId w:val="2"/>
      </w:numPr>
      <w:tabs>
        <w:tab w:val="left" w:pos="420"/>
        <w:tab w:val="clear" w:pos="780"/>
      </w:tabs>
      <w:spacing w:beforeLines="50" w:afterLines="50"/>
      <w:outlineLvl w:val="2"/>
    </w:pPr>
    <w:rPr>
      <w:rFonts w:ascii="黑体" w:hAnsi="Times New Roman" w:eastAsia="黑体" w:cs="Times New Roman"/>
      <w:szCs w:val="21"/>
      <w:lang w:val="en-US" w:eastAsia="zh-CN" w:bidi="ar-SA"/>
    </w:rPr>
  </w:style>
  <w:style w:type="character" w:customStyle="1" w:styleId="28">
    <w:name w:val="页眉 字符"/>
    <w:basedOn w:val="14"/>
    <w:link w:val="10"/>
    <w:qFormat/>
    <w:uiPriority w:val="99"/>
    <w:rPr>
      <w:rFonts w:ascii="Times New Roman" w:hAnsi="Times New Roman" w:eastAsia="宋体" w:cs="Times New Roman"/>
      <w:sz w:val="18"/>
      <w:szCs w:val="18"/>
    </w:rPr>
  </w:style>
  <w:style w:type="paragraph" w:customStyle="1" w:styleId="29">
    <w:name w:val="终结线"/>
    <w:basedOn w:val="1"/>
    <w:qFormat/>
    <w:uiPriority w:val="0"/>
  </w:style>
  <w:style w:type="character" w:customStyle="1" w:styleId="30">
    <w:name w:val="段 Char"/>
    <w:qFormat/>
    <w:uiPriority w:val="0"/>
    <w:rPr>
      <w:rFonts w:ascii="宋体"/>
      <w:sz w:val="21"/>
      <w:lang w:val="en-US" w:eastAsia="zh-CN" w:bidi="ar-SA"/>
    </w:rPr>
  </w:style>
  <w:style w:type="paragraph" w:customStyle="1" w:styleId="31">
    <w:name w:val="一级无标题条"/>
    <w:basedOn w:val="1"/>
    <w:qFormat/>
    <w:uiPriority w:val="0"/>
    <w:pPr>
      <w:numPr>
        <w:ilvl w:val="2"/>
        <w:numId w:val="1"/>
      </w:numPr>
    </w:pPr>
  </w:style>
  <w:style w:type="character" w:customStyle="1" w:styleId="32">
    <w:name w:val="标题 1 字符"/>
    <w:basedOn w:val="14"/>
    <w:link w:val="2"/>
    <w:qFormat/>
    <w:uiPriority w:val="9"/>
    <w:rPr>
      <w:rFonts w:ascii="Times New Roman" w:hAnsi="Times New Roman" w:eastAsia="宋体" w:cs="Times New Roman"/>
      <w:b/>
      <w:bCs/>
      <w:kern w:val="44"/>
      <w:sz w:val="44"/>
      <w:szCs w:val="44"/>
    </w:rPr>
  </w:style>
  <w:style w:type="paragraph" w:customStyle="1" w:styleId="33">
    <w:name w:val="gb5号正"/>
    <w:basedOn w:val="1"/>
    <w:qFormat/>
    <w:uiPriority w:val="0"/>
    <w:pPr>
      <w:widowControl/>
      <w:textAlignment w:val="top"/>
    </w:pPr>
    <w:rPr>
      <w:rFonts w:ascii="宋体" w:hAnsi="宋体" w:eastAsia="仿宋_GB2312" w:cs="宋体"/>
      <w:color w:val="000000"/>
      <w:kern w:val="0"/>
      <w:szCs w:val="21"/>
    </w:rPr>
  </w:style>
  <w:style w:type="paragraph" w:customStyle="1" w:styleId="34">
    <w:name w:val="p"/>
    <w:basedOn w:val="1"/>
    <w:qFormat/>
    <w:uiPriority w:val="0"/>
    <w:pPr>
      <w:widowControl/>
      <w:spacing w:line="525" w:lineRule="atLeast"/>
      <w:ind w:firstLine="375"/>
      <w:jc w:val="left"/>
    </w:pPr>
    <w:rPr>
      <w:rFonts w:eastAsiaTheme="minorEastAsia"/>
      <w:kern w:val="0"/>
      <w:sz w:val="24"/>
    </w:rPr>
  </w:style>
  <w:style w:type="paragraph" w:customStyle="1" w:styleId="35">
    <w:name w:val="标题1"/>
    <w:basedOn w:val="1"/>
    <w:qFormat/>
    <w:uiPriority w:val="0"/>
    <w:pPr>
      <w:widowControl/>
      <w:pBdr>
        <w:top w:val="none" w:color="auto" w:sz="0" w:space="11"/>
        <w:bottom w:val="none" w:color="auto" w:sz="0" w:space="11"/>
      </w:pBdr>
      <w:jc w:val="center"/>
    </w:pPr>
    <w:rPr>
      <w:rFonts w:eastAsiaTheme="minorEastAsia"/>
      <w:b/>
      <w:bCs/>
      <w:kern w:val="0"/>
      <w:sz w:val="32"/>
      <w:szCs w:val="32"/>
    </w:rPr>
  </w:style>
  <w:style w:type="paragraph" w:styleId="36">
    <w:name w:val="List Paragraph"/>
    <w:basedOn w:val="1"/>
    <w:qFormat/>
    <w:uiPriority w:val="99"/>
    <w:pPr>
      <w:ind w:firstLine="420" w:firstLineChars="200"/>
    </w:pPr>
  </w:style>
  <w:style w:type="paragraph" w:customStyle="1" w:styleId="37">
    <w:name w:val="标准文件_段"/>
    <w:basedOn w:val="1"/>
    <w:link w:val="38"/>
    <w:qFormat/>
    <w:uiPriority w:val="0"/>
    <w:pPr>
      <w:widowControl/>
      <w:autoSpaceDE w:val="0"/>
      <w:autoSpaceDN w:val="0"/>
      <w:ind w:firstLine="200" w:firstLineChars="200"/>
    </w:pPr>
    <w:rPr>
      <w:rFonts w:ascii="宋体"/>
      <w:kern w:val="0"/>
      <w:szCs w:val="20"/>
    </w:rPr>
  </w:style>
  <w:style w:type="character" w:customStyle="1" w:styleId="38">
    <w:name w:val="标准文件_段 Char"/>
    <w:basedOn w:val="14"/>
    <w:link w:val="37"/>
    <w:qFormat/>
    <w:uiPriority w:val="0"/>
    <w:rPr>
      <w:rFonts w:ascii="宋体"/>
      <w:sz w:val="21"/>
    </w:rPr>
  </w:style>
  <w:style w:type="character" w:customStyle="1" w:styleId="39">
    <w:name w:val="正文文本缩进 字符"/>
    <w:basedOn w:val="14"/>
    <w:link w:val="5"/>
    <w:semiHidden/>
    <w:qFormat/>
    <w:uiPriority w:val="99"/>
    <w:rPr>
      <w:kern w:val="2"/>
      <w:sz w:val="21"/>
      <w:szCs w:val="24"/>
    </w:rPr>
  </w:style>
  <w:style w:type="paragraph" w:customStyle="1" w:styleId="40">
    <w:name w:val="标准文件_一级条标题"/>
    <w:basedOn w:val="41"/>
    <w:next w:val="37"/>
    <w:qFormat/>
    <w:uiPriority w:val="0"/>
    <w:pPr>
      <w:numPr>
        <w:ilvl w:val="2"/>
      </w:numPr>
      <w:spacing w:beforeLines="50" w:afterLines="50"/>
      <w:outlineLvl w:val="1"/>
    </w:pPr>
  </w:style>
  <w:style w:type="paragraph" w:customStyle="1" w:styleId="41">
    <w:name w:val="标准文件_章标题"/>
    <w:basedOn w:val="1"/>
    <w:next w:val="37"/>
    <w:qFormat/>
    <w:uiPriority w:val="0"/>
    <w:pPr>
      <w:widowControl/>
      <w:numPr>
        <w:ilvl w:val="1"/>
        <w:numId w:val="3"/>
      </w:numPr>
      <w:spacing w:beforeLines="100" w:afterLines="100"/>
      <w:outlineLvl w:val="0"/>
    </w:pPr>
    <w:rPr>
      <w:rFonts w:hint="eastAsia" w:ascii="黑体" w:eastAsia="黑体"/>
      <w:kern w:val="0"/>
      <w:szCs w:val="20"/>
    </w:rPr>
  </w:style>
  <w:style w:type="paragraph" w:customStyle="1" w:styleId="42">
    <w:name w:val="标准文件_文件名称"/>
    <w:basedOn w:val="37"/>
    <w:next w:val="37"/>
    <w:qFormat/>
    <w:uiPriority w:val="0"/>
    <w:pPr>
      <w:framePr w:w="9639" w:h="6976" w:hRule="exact" w:wrap="around" w:vAnchor="page" w:hAnchor="page" w:y="6408"/>
      <w:autoSpaceDE/>
      <w:autoSpaceDN/>
      <w:spacing w:line="700" w:lineRule="exact"/>
      <w:ind w:firstLine="0" w:firstLineChars="0"/>
      <w:jc w:val="center"/>
    </w:pPr>
    <w:rPr>
      <w:rFonts w:hint="default" w:ascii="黑体" w:hAnsi="黑体" w:eastAsia="黑体"/>
      <w:bCs/>
      <w:sz w:val="52"/>
    </w:rPr>
  </w:style>
  <w:style w:type="paragraph" w:customStyle="1" w:styleId="43">
    <w:name w:val="标准文件_正文表标题"/>
    <w:basedOn w:val="1"/>
    <w:next w:val="37"/>
    <w:qFormat/>
    <w:uiPriority w:val="0"/>
    <w:pPr>
      <w:widowControl/>
      <w:numPr>
        <w:ilvl w:val="0"/>
        <w:numId w:val="4"/>
      </w:numPr>
      <w:spacing w:beforeLines="50" w:afterLines="50"/>
      <w:jc w:val="center"/>
    </w:pPr>
    <w:rPr>
      <w:rFonts w:hint="eastAsia" w:ascii="黑体" w:eastAsia="黑体"/>
      <w:kern w:val="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2251A-056A-4777-B5D1-94F9C29634F9}">
  <ds:schemaRefs/>
</ds:datastoreItem>
</file>

<file path=docProps/app.xml><?xml version="1.0" encoding="utf-8"?>
<Properties xmlns="http://schemas.openxmlformats.org/officeDocument/2006/extended-properties" xmlns:vt="http://schemas.openxmlformats.org/officeDocument/2006/docPropsVTypes">
  <Template>Normal</Template>
  <Pages>12</Pages>
  <Words>5691</Words>
  <Characters>6972</Characters>
  <Lines>22</Lines>
  <Paragraphs>6</Paragraphs>
  <TotalTime>3</TotalTime>
  <ScaleCrop>false</ScaleCrop>
  <LinksUpToDate>false</LinksUpToDate>
  <CharactersWithSpaces>7089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2022-07-01T05:59:00Z</dcterms:created>
  <dc:creator>Administrator</dc:creator>
  <cp:lastModifiedBy>嘻嘻嘻嘻哈</cp:lastModifiedBy>
  <cp:lastPrinted>2019-05-24T07:37:00Z</cp:lastPrinted>
  <dcterms:modified xsi:type="dcterms:W3CDTF">2022-07-12T05:47:11Z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88D931BB44F448D2B2D7DEA6703EFCCF</vt:lpwstr>
  </property>
</Properties>
</file>