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bookmarkStart w:id="0" w:name="OLE_LINK5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：   </w:t>
      </w:r>
    </w:p>
    <w:tbl>
      <w:tblPr>
        <w:tblStyle w:val="2"/>
        <w:tblpPr w:leftFromText="180" w:rightFromText="180" w:vertAnchor="text" w:horzAnchor="page" w:tblpX="993" w:tblpY="95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年度中国医药物流行业奖项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</w:rPr>
              <w:t>奖项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77" w:type="dxa"/>
            <w:vMerge w:val="restart"/>
            <w:noWrap w:val="0"/>
            <w:vAlign w:val="top"/>
          </w:tcPr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spacing w:before="13"/>
              <w:ind w:left="0"/>
              <w:rPr>
                <w:sz w:val="16"/>
              </w:rPr>
            </w:pPr>
          </w:p>
          <w:p>
            <w:pPr>
              <w:pStyle w:val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before="172"/>
              <w:rPr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方正小标宋简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 xml:space="preserve">医药物流行业年度企业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7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line="355" w:lineRule="auto"/>
              <w:ind w:left="0" w:leftChars="0" w:right="115" w:firstLine="241" w:firstLineChars="100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sz w:val="24"/>
              </w:rPr>
              <w:t xml:space="preserve">开展医药相关业务 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 xml:space="preserve"> 年以上的，医药生产、批发、终端、物流、设备设施与信息技术服务提供商等医药供应链相关各类企业。</w:t>
            </w:r>
          </w:p>
          <w:p>
            <w:pPr>
              <w:pStyle w:val="6"/>
              <w:spacing w:line="352" w:lineRule="auto"/>
              <w:ind w:right="45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评审角度：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20</w:t>
            </w:r>
            <w:r>
              <w:rPr>
                <w:rFonts w:hint="eastAsia" w:cs="方正小标宋简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lang w:val="en-US" w:eastAsia="zh-CN"/>
              </w:rPr>
              <w:t>期间，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企业在管理、经营方面有重大举措，取得突出成绩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，对医药供应链带来较大影响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77" w:type="dxa"/>
            <w:vMerge w:val="restart"/>
            <w:noWrap w:val="0"/>
            <w:vAlign w:val="top"/>
          </w:tcPr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spacing w:before="17"/>
              <w:ind w:left="0"/>
              <w:rPr>
                <w:sz w:val="25"/>
              </w:rPr>
            </w:pPr>
          </w:p>
          <w:p>
            <w:pPr>
              <w:pStyle w:val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before="193"/>
              <w:rPr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方正小标宋简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 xml:space="preserve">医药物流行业成长潜力企业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7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before="98" w:line="352" w:lineRule="auto"/>
              <w:ind w:right="115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sz w:val="24"/>
              </w:rPr>
              <w:t>开展医药相关业务 2 年以上的，医药生产、批发、终端、物流、设备设施与信息技术服务提供商等供应链相关各类企业。</w:t>
            </w:r>
          </w:p>
          <w:p>
            <w:pPr>
              <w:pStyle w:val="6"/>
              <w:spacing w:before="4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评审角度：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年期间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针对在服务模式、运营模式、物流技术手段及供应链整体解</w:t>
            </w:r>
            <w:r>
              <w:rPr>
                <w:spacing w:val="-10"/>
                <w:sz w:val="24"/>
              </w:rPr>
              <w:t>决方案</w:t>
            </w:r>
            <w:r>
              <w:rPr>
                <w:rFonts w:hint="eastAsia"/>
                <w:spacing w:val="-10"/>
                <w:sz w:val="24"/>
                <w:lang w:eastAsia="zh-CN"/>
              </w:rPr>
              <w:t>等角度</w:t>
            </w:r>
            <w:r>
              <w:rPr>
                <w:spacing w:val="-10"/>
                <w:sz w:val="24"/>
              </w:rPr>
              <w:t>有创新突破，得到客户认可，对于企业运行效率起到明显推动作用。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1" w:name="OLE_LINK4"/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6"/>
          <w:szCs w:val="36"/>
        </w:rPr>
        <w:t>年度中国医药物流行业奖项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企业</w:t>
      </w:r>
      <w:bookmarkEnd w:id="1"/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奖项申报表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902"/>
        <w:gridCol w:w="1845"/>
        <w:gridCol w:w="750"/>
        <w:gridCol w:w="1785"/>
        <w:gridCol w:w="727"/>
        <w:gridCol w:w="184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企业/机构名称</w:t>
            </w:r>
          </w:p>
        </w:tc>
        <w:tc>
          <w:tcPr>
            <w:tcW w:w="7757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基本情况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期间企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业主营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收入（万元）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期间企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业主营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业务收入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（万元）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截止至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9月份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企业在医药领域业务收入占整体业务收入占比率（%）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74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按照企业类型，进行相对应资料填写。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生产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bookmarkStart w:id="2" w:name="OLE_LINK9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  <w:bookmarkEnd w:id="2"/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研发投入占比（%）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物流成本（万元）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商业企业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终端企业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第三方物流企业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bookmarkStart w:id="3" w:name="OLE_LINK11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  <w:bookmarkEnd w:id="3"/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运输网络覆盖情况</w:t>
            </w:r>
          </w:p>
        </w:tc>
        <w:tc>
          <w:tcPr>
            <w:tcW w:w="5912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1189"/>
              </w:tabs>
              <w:ind w:firstLine="3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覆盖：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省；</w:t>
            </w:r>
          </w:p>
          <w:p>
            <w:pPr>
              <w:widowControl/>
              <w:tabs>
                <w:tab w:val="left" w:pos="1189"/>
              </w:tabs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技术装备企业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期间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产品在医药物流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领域的销售收入</w:t>
            </w:r>
            <w:bookmarkStart w:id="4" w:name="OLE_LINK13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（万元）</w:t>
            </w:r>
            <w:bookmarkEnd w:id="4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截止至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9月份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20年期间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新研发投入（万元）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截止至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9月份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974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参选奖项* （请在确定申报奖项前画“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”，或直接标注“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yellow"/>
              </w:rPr>
              <w:t>黄色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”底纹）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2020年度中国医药物流行业奖项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 2020医药物流行业年度企业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 2020医药物流行业成长潜力企业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974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自荐词*（不超过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</w:rPr>
              <w:t>（自荐内容）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9740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在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医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供应链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领域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所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获奖励情况*：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近三年主要奖项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974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申报理由：（分为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分，可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另附文档）*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年发展关键词（要求准确，不超过5个词）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bookmarkStart w:id="5" w:name="OLE_LINK14"/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bookmarkEnd w:id="5"/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企业在20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期间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重点项目/核心目标及实施推进情况（可另附文档，不限字数）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、企业在20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期间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业务拓展情况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对医药供应链领域的贡献（可包括企业业务模式、案例、主要客户，业务拓展情况等多方面信息，可另附文档，不限字数）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0" w:hRule="atLeast"/>
          <w:jc w:val="center"/>
        </w:trPr>
        <w:tc>
          <w:tcPr>
            <w:tcW w:w="974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材料：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以下材料均为必须材料，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</w:p>
          <w:tbl>
            <w:tblPr>
              <w:tblStyle w:val="3"/>
              <w:tblW w:w="95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12"/>
              <w:gridCol w:w="2933"/>
              <w:gridCol w:w="31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企业LOGO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尺寸超过500*300的JPG文件或矢量文件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企业营业执照副本扫描件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扫描件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1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其他辅助性材料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企业简介、发展历程、运作经营管理经验、典型成功案例等介绍材料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1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质量体系认证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如果企业已通过ISO9000等质量体系认证，请提供相应的证书复印件</w:t>
                  </w: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辅助材料  </w:t>
                  </w:r>
                  <w:r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341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9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1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9740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我自愿参加中国物流与采购联合会医药物流分会主办的2020年度中国医药物流行业奖项评选活动，自觉遵守评选规则，如实填报企业数据和其他相关材料，接受评审委员会审查和社会监督。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ind w:left="702" w:leftChars="300" w:hanging="72" w:hangingChars="4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董事长或总经理签字：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    （盖章）    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65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 外资控股企业（含港澳台独资企业）填报数据以中国内地发展状况为主；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2.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ly</w:t>
            </w:r>
            <w:bookmarkStart w:id="6" w:name="_GoBack"/>
            <w:bookmarkEnd w:id="6"/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@cpl.org.cn；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 本次活动最终解释权归中物联医药物流分会所有。</w:t>
            </w:r>
          </w:p>
        </w:tc>
      </w:tr>
    </w:tbl>
    <w:p/>
    <w:sectPr>
      <w:pgSz w:w="11906" w:h="16838"/>
      <w:pgMar w:top="121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1D91"/>
    <w:multiLevelType w:val="singleLevel"/>
    <w:tmpl w:val="54211D9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392B"/>
    <w:rsid w:val="0025734D"/>
    <w:rsid w:val="002E6E73"/>
    <w:rsid w:val="00823E64"/>
    <w:rsid w:val="009C280F"/>
    <w:rsid w:val="00A14719"/>
    <w:rsid w:val="00B47D52"/>
    <w:rsid w:val="00BD4F42"/>
    <w:rsid w:val="00BF69E1"/>
    <w:rsid w:val="00EC57E6"/>
    <w:rsid w:val="00F85127"/>
    <w:rsid w:val="00FB60AC"/>
    <w:rsid w:val="011B2494"/>
    <w:rsid w:val="01467425"/>
    <w:rsid w:val="0202501D"/>
    <w:rsid w:val="02094F64"/>
    <w:rsid w:val="028E0A41"/>
    <w:rsid w:val="02C3253B"/>
    <w:rsid w:val="03125417"/>
    <w:rsid w:val="033E7560"/>
    <w:rsid w:val="035C2393"/>
    <w:rsid w:val="03683C27"/>
    <w:rsid w:val="0389415C"/>
    <w:rsid w:val="03936C6A"/>
    <w:rsid w:val="03BE330A"/>
    <w:rsid w:val="03C63FC1"/>
    <w:rsid w:val="043E7102"/>
    <w:rsid w:val="045F50B9"/>
    <w:rsid w:val="04610B73"/>
    <w:rsid w:val="04B403C6"/>
    <w:rsid w:val="04CD34EE"/>
    <w:rsid w:val="0508204E"/>
    <w:rsid w:val="0531798F"/>
    <w:rsid w:val="055B09B6"/>
    <w:rsid w:val="05AE7F8B"/>
    <w:rsid w:val="05CF0D3C"/>
    <w:rsid w:val="05D639A0"/>
    <w:rsid w:val="061515C1"/>
    <w:rsid w:val="06362AC0"/>
    <w:rsid w:val="06626E08"/>
    <w:rsid w:val="06B66892"/>
    <w:rsid w:val="06E77061"/>
    <w:rsid w:val="07075397"/>
    <w:rsid w:val="07647CAF"/>
    <w:rsid w:val="078F6575"/>
    <w:rsid w:val="07E14CFA"/>
    <w:rsid w:val="08660702"/>
    <w:rsid w:val="08F2163D"/>
    <w:rsid w:val="090B1D35"/>
    <w:rsid w:val="096441ED"/>
    <w:rsid w:val="0972418C"/>
    <w:rsid w:val="098A50B6"/>
    <w:rsid w:val="098B72B4"/>
    <w:rsid w:val="099843CC"/>
    <w:rsid w:val="09A920E8"/>
    <w:rsid w:val="0A1E592A"/>
    <w:rsid w:val="0A305844"/>
    <w:rsid w:val="0A470CEC"/>
    <w:rsid w:val="0B987394"/>
    <w:rsid w:val="0BC14CD6"/>
    <w:rsid w:val="0BD14F70"/>
    <w:rsid w:val="0BF66173"/>
    <w:rsid w:val="0C9D11C1"/>
    <w:rsid w:val="0D1C7510"/>
    <w:rsid w:val="0D4B47DC"/>
    <w:rsid w:val="0D600EFE"/>
    <w:rsid w:val="0DE967BA"/>
    <w:rsid w:val="0E213681"/>
    <w:rsid w:val="0E806DD8"/>
    <w:rsid w:val="0EAB569D"/>
    <w:rsid w:val="0F6F0C5E"/>
    <w:rsid w:val="10580BDC"/>
    <w:rsid w:val="105B2723"/>
    <w:rsid w:val="105D08E7"/>
    <w:rsid w:val="10C64A93"/>
    <w:rsid w:val="10CE1EA0"/>
    <w:rsid w:val="10E55348"/>
    <w:rsid w:val="11067A7B"/>
    <w:rsid w:val="11651119"/>
    <w:rsid w:val="11A021F8"/>
    <w:rsid w:val="11C94DB2"/>
    <w:rsid w:val="11D1624A"/>
    <w:rsid w:val="11E534E4"/>
    <w:rsid w:val="128C30FA"/>
    <w:rsid w:val="12912E05"/>
    <w:rsid w:val="12D547F3"/>
    <w:rsid w:val="12E3738C"/>
    <w:rsid w:val="12F627A9"/>
    <w:rsid w:val="12FE3439"/>
    <w:rsid w:val="13403EA3"/>
    <w:rsid w:val="13530945"/>
    <w:rsid w:val="1376437D"/>
    <w:rsid w:val="13887B1A"/>
    <w:rsid w:val="13AA5AD0"/>
    <w:rsid w:val="13AF57DB"/>
    <w:rsid w:val="1425541A"/>
    <w:rsid w:val="14CA5CF8"/>
    <w:rsid w:val="14D342B9"/>
    <w:rsid w:val="15892AE3"/>
    <w:rsid w:val="15C41643"/>
    <w:rsid w:val="1635647F"/>
    <w:rsid w:val="169D4BA9"/>
    <w:rsid w:val="17606E66"/>
    <w:rsid w:val="1763586C"/>
    <w:rsid w:val="176432ED"/>
    <w:rsid w:val="17841624"/>
    <w:rsid w:val="1789742C"/>
    <w:rsid w:val="17D62327"/>
    <w:rsid w:val="17FE2203"/>
    <w:rsid w:val="182A03C6"/>
    <w:rsid w:val="189B0DEC"/>
    <w:rsid w:val="19292DC0"/>
    <w:rsid w:val="19307DA9"/>
    <w:rsid w:val="1967503C"/>
    <w:rsid w:val="199B6790"/>
    <w:rsid w:val="19B915C3"/>
    <w:rsid w:val="19BB4AC7"/>
    <w:rsid w:val="1A2E3780"/>
    <w:rsid w:val="1A80358B"/>
    <w:rsid w:val="1AD31D10"/>
    <w:rsid w:val="1B31544D"/>
    <w:rsid w:val="1B520060"/>
    <w:rsid w:val="1BD62837"/>
    <w:rsid w:val="1BE91858"/>
    <w:rsid w:val="1BEB6F5A"/>
    <w:rsid w:val="1BF61A4C"/>
    <w:rsid w:val="1C060E08"/>
    <w:rsid w:val="1C0B5290"/>
    <w:rsid w:val="1CBA632D"/>
    <w:rsid w:val="1CD86F62"/>
    <w:rsid w:val="1D1866C7"/>
    <w:rsid w:val="1D484C98"/>
    <w:rsid w:val="1D5C173A"/>
    <w:rsid w:val="1DCA3F6C"/>
    <w:rsid w:val="1E2B0B0E"/>
    <w:rsid w:val="1E2E1A92"/>
    <w:rsid w:val="1E621F9C"/>
    <w:rsid w:val="1E6F0EA3"/>
    <w:rsid w:val="1EB33EEA"/>
    <w:rsid w:val="1EF03D4E"/>
    <w:rsid w:val="1F073974"/>
    <w:rsid w:val="1FE53FF8"/>
    <w:rsid w:val="200C3221"/>
    <w:rsid w:val="20512691"/>
    <w:rsid w:val="208B1571"/>
    <w:rsid w:val="20A943A5"/>
    <w:rsid w:val="20CA48D9"/>
    <w:rsid w:val="210324B5"/>
    <w:rsid w:val="21361A0A"/>
    <w:rsid w:val="217C217E"/>
    <w:rsid w:val="21C328F3"/>
    <w:rsid w:val="221A0D83"/>
    <w:rsid w:val="224927CC"/>
    <w:rsid w:val="227040F4"/>
    <w:rsid w:val="230A4A36"/>
    <w:rsid w:val="230E7092"/>
    <w:rsid w:val="232102B1"/>
    <w:rsid w:val="23305048"/>
    <w:rsid w:val="235A170F"/>
    <w:rsid w:val="23680A25"/>
    <w:rsid w:val="23A245A4"/>
    <w:rsid w:val="23BF3632"/>
    <w:rsid w:val="23D8675A"/>
    <w:rsid w:val="244A5795"/>
    <w:rsid w:val="24716CD9"/>
    <w:rsid w:val="249D473F"/>
    <w:rsid w:val="24B351C4"/>
    <w:rsid w:val="24E87C1C"/>
    <w:rsid w:val="25DF4931"/>
    <w:rsid w:val="25E52FB7"/>
    <w:rsid w:val="25FF73E4"/>
    <w:rsid w:val="2631117D"/>
    <w:rsid w:val="26315635"/>
    <w:rsid w:val="26A768F9"/>
    <w:rsid w:val="26D74EC9"/>
    <w:rsid w:val="26F30F76"/>
    <w:rsid w:val="26F50BF6"/>
    <w:rsid w:val="27C35DCC"/>
    <w:rsid w:val="27DD6975"/>
    <w:rsid w:val="2842411B"/>
    <w:rsid w:val="28613724"/>
    <w:rsid w:val="28E8012C"/>
    <w:rsid w:val="294E7AD1"/>
    <w:rsid w:val="2A446D64"/>
    <w:rsid w:val="2A8668D4"/>
    <w:rsid w:val="2B082A98"/>
    <w:rsid w:val="2B1A38C4"/>
    <w:rsid w:val="2B370C76"/>
    <w:rsid w:val="2B45218A"/>
    <w:rsid w:val="2B95320E"/>
    <w:rsid w:val="2B9547E3"/>
    <w:rsid w:val="2B987A16"/>
    <w:rsid w:val="2C3D4920"/>
    <w:rsid w:val="2CBD6314"/>
    <w:rsid w:val="2CD825A0"/>
    <w:rsid w:val="2D167E87"/>
    <w:rsid w:val="2D691E8F"/>
    <w:rsid w:val="2D976955"/>
    <w:rsid w:val="2E9C0F87"/>
    <w:rsid w:val="2F0B7C6E"/>
    <w:rsid w:val="2F127A91"/>
    <w:rsid w:val="2F31727D"/>
    <w:rsid w:val="2F4F682D"/>
    <w:rsid w:val="2F570AC2"/>
    <w:rsid w:val="2F9A7BA6"/>
    <w:rsid w:val="30355826"/>
    <w:rsid w:val="30653DF6"/>
    <w:rsid w:val="3073310C"/>
    <w:rsid w:val="307D5C1A"/>
    <w:rsid w:val="310C2006"/>
    <w:rsid w:val="318549F7"/>
    <w:rsid w:val="31D125D7"/>
    <w:rsid w:val="32167F39"/>
    <w:rsid w:val="32366270"/>
    <w:rsid w:val="32A1591F"/>
    <w:rsid w:val="33897E1B"/>
    <w:rsid w:val="33A52EB7"/>
    <w:rsid w:val="33B75467"/>
    <w:rsid w:val="33BC7371"/>
    <w:rsid w:val="3424001A"/>
    <w:rsid w:val="342E2B27"/>
    <w:rsid w:val="358110B6"/>
    <w:rsid w:val="3598597D"/>
    <w:rsid w:val="362B2526"/>
    <w:rsid w:val="36AA0CBD"/>
    <w:rsid w:val="371428EB"/>
    <w:rsid w:val="374D3D49"/>
    <w:rsid w:val="37BD5302"/>
    <w:rsid w:val="37D474A6"/>
    <w:rsid w:val="37FB6A05"/>
    <w:rsid w:val="37FE3B6D"/>
    <w:rsid w:val="38BE4EA5"/>
    <w:rsid w:val="38C71038"/>
    <w:rsid w:val="38D812D2"/>
    <w:rsid w:val="39661E3A"/>
    <w:rsid w:val="3A3F1B1E"/>
    <w:rsid w:val="3AF01941"/>
    <w:rsid w:val="3B705713"/>
    <w:rsid w:val="3BB52984"/>
    <w:rsid w:val="3BFA5677"/>
    <w:rsid w:val="3D2924E6"/>
    <w:rsid w:val="3DE6611C"/>
    <w:rsid w:val="3DED5AA7"/>
    <w:rsid w:val="3E4B38C2"/>
    <w:rsid w:val="3E6D50FB"/>
    <w:rsid w:val="3EA6742C"/>
    <w:rsid w:val="3EC9333F"/>
    <w:rsid w:val="3EDB1EAC"/>
    <w:rsid w:val="3F767B2C"/>
    <w:rsid w:val="402A08D4"/>
    <w:rsid w:val="40B21AB2"/>
    <w:rsid w:val="413E1696"/>
    <w:rsid w:val="41A213BA"/>
    <w:rsid w:val="41A5233F"/>
    <w:rsid w:val="41E356A7"/>
    <w:rsid w:val="426E780A"/>
    <w:rsid w:val="42772697"/>
    <w:rsid w:val="429506F5"/>
    <w:rsid w:val="42DA493A"/>
    <w:rsid w:val="433E465F"/>
    <w:rsid w:val="437E5448"/>
    <w:rsid w:val="43875D58"/>
    <w:rsid w:val="43C113B5"/>
    <w:rsid w:val="43EF2284"/>
    <w:rsid w:val="442104D5"/>
    <w:rsid w:val="446753C6"/>
    <w:rsid w:val="44773462"/>
    <w:rsid w:val="44D91E82"/>
    <w:rsid w:val="44F617B2"/>
    <w:rsid w:val="467454A6"/>
    <w:rsid w:val="467F5A35"/>
    <w:rsid w:val="4703600F"/>
    <w:rsid w:val="47226E31"/>
    <w:rsid w:val="475163C8"/>
    <w:rsid w:val="47974304"/>
    <w:rsid w:val="47CD0F5B"/>
    <w:rsid w:val="48C72C3C"/>
    <w:rsid w:val="48F11FB7"/>
    <w:rsid w:val="493A6F33"/>
    <w:rsid w:val="4968677D"/>
    <w:rsid w:val="49EF575D"/>
    <w:rsid w:val="4A2B0A3A"/>
    <w:rsid w:val="4A3316C9"/>
    <w:rsid w:val="4A70253A"/>
    <w:rsid w:val="4A8658D0"/>
    <w:rsid w:val="4AAE1013"/>
    <w:rsid w:val="4AB851A6"/>
    <w:rsid w:val="4AD743D6"/>
    <w:rsid w:val="4ADC085D"/>
    <w:rsid w:val="4B876778"/>
    <w:rsid w:val="4BA32825"/>
    <w:rsid w:val="4BBE0E50"/>
    <w:rsid w:val="4CAA30EC"/>
    <w:rsid w:val="4CB571EA"/>
    <w:rsid w:val="4CC74F06"/>
    <w:rsid w:val="4D4B3FDA"/>
    <w:rsid w:val="4D72759D"/>
    <w:rsid w:val="4D85403F"/>
    <w:rsid w:val="4DA100EC"/>
    <w:rsid w:val="4DE80860"/>
    <w:rsid w:val="4E146DA6"/>
    <w:rsid w:val="4E574397"/>
    <w:rsid w:val="4E6A6A1E"/>
    <w:rsid w:val="4EAC18A3"/>
    <w:rsid w:val="4EB237AC"/>
    <w:rsid w:val="4EB4342C"/>
    <w:rsid w:val="4EBB663A"/>
    <w:rsid w:val="4F740868"/>
    <w:rsid w:val="500478D6"/>
    <w:rsid w:val="50BD1283"/>
    <w:rsid w:val="5110328B"/>
    <w:rsid w:val="513C7DE6"/>
    <w:rsid w:val="51440262"/>
    <w:rsid w:val="51735C78"/>
    <w:rsid w:val="51AA7C07"/>
    <w:rsid w:val="52455887"/>
    <w:rsid w:val="52CC0FE3"/>
    <w:rsid w:val="532042F0"/>
    <w:rsid w:val="532C2301"/>
    <w:rsid w:val="53BA6445"/>
    <w:rsid w:val="53FF395E"/>
    <w:rsid w:val="543B24BE"/>
    <w:rsid w:val="543F0EC5"/>
    <w:rsid w:val="554A4844"/>
    <w:rsid w:val="554F4585"/>
    <w:rsid w:val="55781EC6"/>
    <w:rsid w:val="55C36AC2"/>
    <w:rsid w:val="55EB4403"/>
    <w:rsid w:val="56490020"/>
    <w:rsid w:val="567355E1"/>
    <w:rsid w:val="57722F85"/>
    <w:rsid w:val="579953C3"/>
    <w:rsid w:val="579B08C7"/>
    <w:rsid w:val="57A54A59"/>
    <w:rsid w:val="57BF5603"/>
    <w:rsid w:val="57C429C8"/>
    <w:rsid w:val="582C04DE"/>
    <w:rsid w:val="586F2833"/>
    <w:rsid w:val="58907EDA"/>
    <w:rsid w:val="58B54896"/>
    <w:rsid w:val="58FE5F8F"/>
    <w:rsid w:val="593309E8"/>
    <w:rsid w:val="59484DAC"/>
    <w:rsid w:val="59545699"/>
    <w:rsid w:val="599D2616"/>
    <w:rsid w:val="59A776A2"/>
    <w:rsid w:val="59BD50C9"/>
    <w:rsid w:val="5A1F0765"/>
    <w:rsid w:val="5A671CDE"/>
    <w:rsid w:val="5AA575C5"/>
    <w:rsid w:val="5AC7557B"/>
    <w:rsid w:val="5AEA4836"/>
    <w:rsid w:val="5B0F76F1"/>
    <w:rsid w:val="5B7F05AD"/>
    <w:rsid w:val="5B8C403F"/>
    <w:rsid w:val="5C4A0F7A"/>
    <w:rsid w:val="5C4C447D"/>
    <w:rsid w:val="5C584A0D"/>
    <w:rsid w:val="5C717B35"/>
    <w:rsid w:val="5C813653"/>
    <w:rsid w:val="5C825851"/>
    <w:rsid w:val="5C944872"/>
    <w:rsid w:val="5CCF11D3"/>
    <w:rsid w:val="5CE110EE"/>
    <w:rsid w:val="5D37407B"/>
    <w:rsid w:val="5D4C079D"/>
    <w:rsid w:val="5D73645E"/>
    <w:rsid w:val="5DDD008C"/>
    <w:rsid w:val="5E785D0C"/>
    <w:rsid w:val="5E9C71C5"/>
    <w:rsid w:val="5EE42E3D"/>
    <w:rsid w:val="5EFF1468"/>
    <w:rsid w:val="5F821A41"/>
    <w:rsid w:val="5F9451DF"/>
    <w:rsid w:val="5FFD5B08"/>
    <w:rsid w:val="603D180B"/>
    <w:rsid w:val="606B613C"/>
    <w:rsid w:val="606E70C0"/>
    <w:rsid w:val="60852569"/>
    <w:rsid w:val="60944D82"/>
    <w:rsid w:val="6095592C"/>
    <w:rsid w:val="60B430B8"/>
    <w:rsid w:val="60FA7640"/>
    <w:rsid w:val="60FE69AF"/>
    <w:rsid w:val="612268C8"/>
    <w:rsid w:val="616D2866"/>
    <w:rsid w:val="618D7518"/>
    <w:rsid w:val="61B977EB"/>
    <w:rsid w:val="61EA56B3"/>
    <w:rsid w:val="625616CB"/>
    <w:rsid w:val="626D4608"/>
    <w:rsid w:val="6278621C"/>
    <w:rsid w:val="62A947AC"/>
    <w:rsid w:val="62BC5A0C"/>
    <w:rsid w:val="631F442B"/>
    <w:rsid w:val="632B5CBF"/>
    <w:rsid w:val="633678D4"/>
    <w:rsid w:val="63AC7512"/>
    <w:rsid w:val="63C948C4"/>
    <w:rsid w:val="640D62B2"/>
    <w:rsid w:val="647C4368"/>
    <w:rsid w:val="652A57D5"/>
    <w:rsid w:val="65312B91"/>
    <w:rsid w:val="654F59C5"/>
    <w:rsid w:val="656F3CFB"/>
    <w:rsid w:val="65A818D7"/>
    <w:rsid w:val="65B7790B"/>
    <w:rsid w:val="65E052B4"/>
    <w:rsid w:val="66246268"/>
    <w:rsid w:val="66475F5D"/>
    <w:rsid w:val="66D841C7"/>
    <w:rsid w:val="672542C6"/>
    <w:rsid w:val="676B6FB9"/>
    <w:rsid w:val="67B06428"/>
    <w:rsid w:val="67CF2561"/>
    <w:rsid w:val="686007CB"/>
    <w:rsid w:val="68C94977"/>
    <w:rsid w:val="68D53DC0"/>
    <w:rsid w:val="69023BD7"/>
    <w:rsid w:val="69A16BD8"/>
    <w:rsid w:val="69A50E62"/>
    <w:rsid w:val="69D67433"/>
    <w:rsid w:val="69F85E2A"/>
    <w:rsid w:val="6A145A8F"/>
    <w:rsid w:val="6A35744C"/>
    <w:rsid w:val="6A5C2F6E"/>
    <w:rsid w:val="6A5F3B13"/>
    <w:rsid w:val="6AB37D1A"/>
    <w:rsid w:val="6ABB09AA"/>
    <w:rsid w:val="6B0A61AB"/>
    <w:rsid w:val="6B4A6F94"/>
    <w:rsid w:val="6B8425F1"/>
    <w:rsid w:val="6B9A4795"/>
    <w:rsid w:val="6C3330A5"/>
    <w:rsid w:val="6C573C4E"/>
    <w:rsid w:val="6C5C00D6"/>
    <w:rsid w:val="6C72227A"/>
    <w:rsid w:val="6CB07B60"/>
    <w:rsid w:val="6CE62238"/>
    <w:rsid w:val="6D0A36F2"/>
    <w:rsid w:val="6D232EB7"/>
    <w:rsid w:val="6D6662FA"/>
    <w:rsid w:val="6D715F46"/>
    <w:rsid w:val="6D8A2D46"/>
    <w:rsid w:val="6DCD3489"/>
    <w:rsid w:val="6E151EB6"/>
    <w:rsid w:val="6ED74F67"/>
    <w:rsid w:val="6EE17957"/>
    <w:rsid w:val="6EFF28A8"/>
    <w:rsid w:val="6F333FFC"/>
    <w:rsid w:val="6FFF5CCE"/>
    <w:rsid w:val="705431DA"/>
    <w:rsid w:val="709674C6"/>
    <w:rsid w:val="71787AB9"/>
    <w:rsid w:val="719F40F5"/>
    <w:rsid w:val="71AE4710"/>
    <w:rsid w:val="71CE71C3"/>
    <w:rsid w:val="72095D23"/>
    <w:rsid w:val="72B177AA"/>
    <w:rsid w:val="72E976D8"/>
    <w:rsid w:val="72FB7C35"/>
    <w:rsid w:val="7345352C"/>
    <w:rsid w:val="73AD725B"/>
    <w:rsid w:val="73C572FE"/>
    <w:rsid w:val="747E452E"/>
    <w:rsid w:val="74EC4B62"/>
    <w:rsid w:val="75822AD7"/>
    <w:rsid w:val="758D0E68"/>
    <w:rsid w:val="75BC19B7"/>
    <w:rsid w:val="767955ED"/>
    <w:rsid w:val="76B466CC"/>
    <w:rsid w:val="76CF057A"/>
    <w:rsid w:val="76E21799"/>
    <w:rsid w:val="76F374B5"/>
    <w:rsid w:val="77114867"/>
    <w:rsid w:val="77C20E07"/>
    <w:rsid w:val="77F02C2C"/>
    <w:rsid w:val="7811440A"/>
    <w:rsid w:val="785040A8"/>
    <w:rsid w:val="79132D33"/>
    <w:rsid w:val="791A26BE"/>
    <w:rsid w:val="792D0059"/>
    <w:rsid w:val="79481F08"/>
    <w:rsid w:val="794F1893"/>
    <w:rsid w:val="796D46C6"/>
    <w:rsid w:val="79FE2930"/>
    <w:rsid w:val="7A1947DF"/>
    <w:rsid w:val="7A2463F3"/>
    <w:rsid w:val="7A4F35CA"/>
    <w:rsid w:val="7A83640D"/>
    <w:rsid w:val="7A9B7337"/>
    <w:rsid w:val="7A9D6FB6"/>
    <w:rsid w:val="7AB46BDC"/>
    <w:rsid w:val="7ACC7B06"/>
    <w:rsid w:val="7ACF0A8A"/>
    <w:rsid w:val="7B2172BF"/>
    <w:rsid w:val="7B254DC9"/>
    <w:rsid w:val="7B5819D5"/>
    <w:rsid w:val="7B8C0E3D"/>
    <w:rsid w:val="7BD173B3"/>
    <w:rsid w:val="7BD55DBA"/>
    <w:rsid w:val="7C3725DB"/>
    <w:rsid w:val="7C3D44E4"/>
    <w:rsid w:val="7C5A278F"/>
    <w:rsid w:val="7C630EA1"/>
    <w:rsid w:val="7C6C17B0"/>
    <w:rsid w:val="7D011CA4"/>
    <w:rsid w:val="7D0B5E36"/>
    <w:rsid w:val="7D0C38B8"/>
    <w:rsid w:val="7DFC31C0"/>
    <w:rsid w:val="7E947EBC"/>
    <w:rsid w:val="7E9F624D"/>
    <w:rsid w:val="7EDD5D31"/>
    <w:rsid w:val="7EE91B44"/>
    <w:rsid w:val="7F2A03AF"/>
    <w:rsid w:val="7F3157BC"/>
    <w:rsid w:val="7F436638"/>
    <w:rsid w:val="7F736225"/>
    <w:rsid w:val="7F95494E"/>
    <w:rsid w:val="7FDE1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ind w:left="108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1526</Characters>
  <Lines>12</Lines>
  <Paragraphs>3</Paragraphs>
  <TotalTime>5</TotalTime>
  <ScaleCrop>false</ScaleCrop>
  <LinksUpToDate>false</LinksUpToDate>
  <CharactersWithSpaces>1790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灿灿</cp:lastModifiedBy>
  <cp:lastPrinted>2018-09-13T09:00:00Z</cp:lastPrinted>
  <dcterms:modified xsi:type="dcterms:W3CDTF">2020-09-14T07:33:58Z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