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801F" w14:textId="77777777" w:rsidR="006E523B" w:rsidRDefault="00E97EAB">
      <w:pPr>
        <w:spacing w:afterLines="50" w:after="148" w:line="360" w:lineRule="auto"/>
        <w:jc w:val="center"/>
        <w:outlineLvl w:val="0"/>
        <w:rPr>
          <w:rFonts w:ascii="Calibri" w:eastAsia="黑体" w:hAnsi="Calibri"/>
          <w:sz w:val="36"/>
        </w:rPr>
      </w:pPr>
      <w:r>
        <w:rPr>
          <w:rFonts w:ascii="Calibri" w:eastAsia="黑体" w:hAnsi="Calibri" w:hint="eastAsia"/>
          <w:sz w:val="36"/>
        </w:rPr>
        <w:t>《</w:t>
      </w:r>
      <w:r>
        <w:rPr>
          <w:rFonts w:ascii="Calibri" w:eastAsia="黑体" w:hAnsi="Calibri" w:hint="eastAsia"/>
          <w:sz w:val="36"/>
        </w:rPr>
        <w:t>药品冷链物流运作规范</w:t>
      </w:r>
      <w:r>
        <w:rPr>
          <w:rFonts w:ascii="Calibri" w:eastAsia="黑体" w:hAnsi="Calibri" w:hint="eastAsia"/>
          <w:sz w:val="36"/>
        </w:rPr>
        <w:t>》（</w:t>
      </w:r>
      <w:r>
        <w:rPr>
          <w:rFonts w:ascii="Calibri" w:eastAsia="黑体" w:hAnsi="Calibri" w:hint="eastAsia"/>
          <w:sz w:val="36"/>
        </w:rPr>
        <w:t>征求意见</w:t>
      </w:r>
      <w:r>
        <w:rPr>
          <w:rFonts w:ascii="Calibri" w:eastAsia="黑体" w:hAnsi="Calibri" w:hint="eastAsia"/>
          <w:sz w:val="36"/>
        </w:rPr>
        <w:t>稿）</w:t>
      </w:r>
    </w:p>
    <w:p w14:paraId="2293FC55" w14:textId="77777777" w:rsidR="006E523B" w:rsidRDefault="00E97EAB">
      <w:pPr>
        <w:spacing w:afterLines="50" w:after="148" w:line="360" w:lineRule="auto"/>
        <w:jc w:val="center"/>
        <w:outlineLvl w:val="0"/>
        <w:rPr>
          <w:rFonts w:ascii="Calibri" w:eastAsia="黑体" w:hAnsi="Calibri"/>
          <w:sz w:val="36"/>
        </w:rPr>
      </w:pPr>
      <w:r>
        <w:rPr>
          <w:rFonts w:ascii="Calibri" w:eastAsia="黑体" w:hAnsi="Calibri" w:hint="eastAsia"/>
          <w:sz w:val="36"/>
        </w:rPr>
        <w:t>国家</w:t>
      </w:r>
      <w:r>
        <w:rPr>
          <w:rFonts w:ascii="Calibri" w:eastAsia="黑体" w:hAnsi="Calibri" w:hint="eastAsia"/>
          <w:sz w:val="36"/>
        </w:rPr>
        <w:t>标准编制说明</w:t>
      </w:r>
    </w:p>
    <w:p w14:paraId="2243FEE8" w14:textId="77777777" w:rsidR="006E523B" w:rsidRDefault="00E97EAB">
      <w:pPr>
        <w:numPr>
          <w:ilvl w:val="0"/>
          <w:numId w:val="2"/>
        </w:numPr>
        <w:adjustRightInd w:val="0"/>
        <w:snapToGrid w:val="0"/>
        <w:spacing w:line="360" w:lineRule="auto"/>
        <w:ind w:left="840"/>
        <w:outlineLvl w:val="0"/>
        <w:rPr>
          <w:rFonts w:ascii="黑体" w:eastAsia="黑体" w:hAnsi="黑体" w:cs="黑体"/>
          <w:sz w:val="28"/>
          <w:szCs w:val="28"/>
        </w:rPr>
      </w:pPr>
      <w:r>
        <w:rPr>
          <w:rFonts w:ascii="黑体" w:eastAsia="黑体" w:hAnsi="黑体" w:cs="黑体" w:hint="eastAsia"/>
          <w:sz w:val="28"/>
          <w:szCs w:val="28"/>
        </w:rPr>
        <w:t>项目来源</w:t>
      </w:r>
    </w:p>
    <w:p w14:paraId="2596BC56"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2019</w:t>
      </w:r>
      <w:r>
        <w:rPr>
          <w:rFonts w:eastAsia="仿宋_GB2312" w:hAnsi="Calibri" w:hint="eastAsia"/>
          <w:sz w:val="28"/>
          <w:szCs w:val="22"/>
        </w:rPr>
        <w:t>年</w:t>
      </w:r>
      <w:r>
        <w:rPr>
          <w:rFonts w:eastAsia="仿宋_GB2312" w:hAnsi="Calibri" w:hint="eastAsia"/>
          <w:sz w:val="28"/>
          <w:szCs w:val="22"/>
        </w:rPr>
        <w:t>3</w:t>
      </w:r>
      <w:r>
        <w:rPr>
          <w:rFonts w:eastAsia="仿宋_GB2312" w:hAnsi="Calibri" w:hint="eastAsia"/>
          <w:sz w:val="28"/>
          <w:szCs w:val="22"/>
        </w:rPr>
        <w:t>月</w:t>
      </w:r>
      <w:r>
        <w:rPr>
          <w:rFonts w:eastAsia="仿宋_GB2312" w:hAnsi="Calibri" w:hint="eastAsia"/>
          <w:sz w:val="28"/>
          <w:szCs w:val="22"/>
        </w:rPr>
        <w:t>25</w:t>
      </w:r>
      <w:r>
        <w:rPr>
          <w:rFonts w:eastAsia="仿宋_GB2312" w:hAnsi="Calibri" w:hint="eastAsia"/>
          <w:sz w:val="28"/>
          <w:szCs w:val="22"/>
        </w:rPr>
        <w:t>日该项标准列入国标委《</w:t>
      </w:r>
      <w:r>
        <w:rPr>
          <w:rFonts w:eastAsia="仿宋_GB2312" w:hAnsi="Calibri" w:hint="eastAsia"/>
          <w:sz w:val="28"/>
          <w:szCs w:val="22"/>
        </w:rPr>
        <w:t>2019</w:t>
      </w:r>
      <w:r>
        <w:rPr>
          <w:rFonts w:eastAsia="仿宋_GB2312" w:hAnsi="Calibri" w:hint="eastAsia"/>
          <w:sz w:val="28"/>
          <w:szCs w:val="22"/>
        </w:rPr>
        <w:t>年第一批推荐性国家标准计划》（第一批）（国标委发〔</w:t>
      </w:r>
      <w:r>
        <w:rPr>
          <w:rFonts w:eastAsia="仿宋_GB2312" w:hAnsi="Calibri" w:hint="eastAsia"/>
          <w:sz w:val="28"/>
          <w:szCs w:val="22"/>
        </w:rPr>
        <w:t>2019</w:t>
      </w:r>
      <w:r>
        <w:rPr>
          <w:rFonts w:eastAsia="仿宋_GB2312" w:hAnsi="Calibri" w:hint="eastAsia"/>
          <w:sz w:val="28"/>
          <w:szCs w:val="22"/>
        </w:rPr>
        <w:t>〕</w:t>
      </w:r>
      <w:r>
        <w:rPr>
          <w:rFonts w:eastAsia="仿宋_GB2312" w:hAnsi="Calibri" w:hint="eastAsia"/>
          <w:sz w:val="28"/>
          <w:szCs w:val="22"/>
        </w:rPr>
        <w:t xml:space="preserve"> 11</w:t>
      </w:r>
      <w:r>
        <w:rPr>
          <w:rFonts w:eastAsia="仿宋_GB2312" w:hAnsi="Calibri" w:hint="eastAsia"/>
          <w:sz w:val="28"/>
          <w:szCs w:val="22"/>
        </w:rPr>
        <w:t>号）文件，项目编号为：</w:t>
      </w:r>
      <w:r>
        <w:rPr>
          <w:rFonts w:eastAsia="仿宋_GB2312" w:hAnsi="Calibri" w:hint="eastAsia"/>
          <w:sz w:val="28"/>
          <w:szCs w:val="22"/>
        </w:rPr>
        <w:t>20190924-T-469</w:t>
      </w:r>
      <w:r>
        <w:rPr>
          <w:rFonts w:eastAsia="仿宋_GB2312" w:hAnsi="Calibri" w:hint="eastAsia"/>
          <w:sz w:val="28"/>
          <w:szCs w:val="22"/>
        </w:rPr>
        <w:t>，</w:t>
      </w:r>
      <w:r>
        <w:rPr>
          <w:rFonts w:eastAsia="仿宋_GB2312" w:hAnsi="Calibri" w:hint="eastAsia"/>
          <w:sz w:val="28"/>
          <w:szCs w:val="22"/>
        </w:rPr>
        <w:t>由中国物流与采购联合会、浙江英特物流有限公司等单位共同组织起草。</w:t>
      </w:r>
    </w:p>
    <w:p w14:paraId="22C3EF9C" w14:textId="77777777" w:rsidR="006E523B" w:rsidRDefault="00E97EAB">
      <w:pPr>
        <w:numPr>
          <w:ilvl w:val="0"/>
          <w:numId w:val="2"/>
        </w:numPr>
        <w:spacing w:line="500" w:lineRule="exact"/>
        <w:ind w:left="840"/>
        <w:outlineLvl w:val="0"/>
        <w:rPr>
          <w:rFonts w:ascii="黑体" w:eastAsia="黑体" w:hAnsi="黑体" w:cs="黑体"/>
          <w:sz w:val="28"/>
          <w:szCs w:val="22"/>
        </w:rPr>
      </w:pPr>
      <w:r>
        <w:rPr>
          <w:rFonts w:ascii="黑体" w:eastAsia="黑体" w:hAnsi="黑体" w:cs="黑体" w:hint="eastAsia"/>
          <w:sz w:val="28"/>
          <w:szCs w:val="22"/>
        </w:rPr>
        <w:t>标准名称变更</w:t>
      </w:r>
    </w:p>
    <w:p w14:paraId="51CBE845"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无</w:t>
      </w:r>
    </w:p>
    <w:p w14:paraId="169A8C8A" w14:textId="77777777" w:rsidR="006E523B" w:rsidRDefault="00E97EAB">
      <w:pPr>
        <w:numPr>
          <w:ilvl w:val="0"/>
          <w:numId w:val="2"/>
        </w:numPr>
        <w:spacing w:line="500" w:lineRule="exact"/>
        <w:ind w:left="840"/>
        <w:outlineLvl w:val="0"/>
        <w:rPr>
          <w:rFonts w:ascii="黑体" w:eastAsia="黑体" w:hAnsi="黑体" w:cs="黑体"/>
          <w:sz w:val="28"/>
          <w:szCs w:val="22"/>
        </w:rPr>
      </w:pPr>
      <w:r>
        <w:rPr>
          <w:rFonts w:ascii="黑体" w:eastAsia="黑体" w:hAnsi="黑体" w:cs="黑体" w:hint="eastAsia"/>
          <w:sz w:val="28"/>
          <w:szCs w:val="22"/>
        </w:rPr>
        <w:t>标准编制的目的和意义</w:t>
      </w:r>
    </w:p>
    <w:p w14:paraId="420E4C12"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1</w:t>
      </w:r>
      <w:r>
        <w:rPr>
          <w:rFonts w:eastAsia="仿宋_GB2312" w:hAnsi="Calibri" w:hint="eastAsia"/>
          <w:sz w:val="28"/>
          <w:szCs w:val="22"/>
        </w:rPr>
        <w:t>、中华人民共和国标标准化法实施条例规定，国家标准复审周期一般不超过五年。根据规定，《药品冷链物流运作规范》最迟于</w:t>
      </w:r>
      <w:r>
        <w:rPr>
          <w:rFonts w:eastAsia="仿宋_GB2312" w:hAnsi="Calibri" w:hint="eastAsia"/>
          <w:sz w:val="28"/>
          <w:szCs w:val="22"/>
        </w:rPr>
        <w:t>2017</w:t>
      </w:r>
      <w:r>
        <w:rPr>
          <w:rFonts w:eastAsia="仿宋_GB2312" w:hAnsi="Calibri" w:hint="eastAsia"/>
          <w:sz w:val="28"/>
          <w:szCs w:val="22"/>
        </w:rPr>
        <w:t>年</w:t>
      </w:r>
      <w:r>
        <w:rPr>
          <w:rFonts w:eastAsia="仿宋_GB2312" w:hAnsi="Calibri" w:hint="eastAsia"/>
          <w:sz w:val="28"/>
          <w:szCs w:val="22"/>
        </w:rPr>
        <w:t>12</w:t>
      </w:r>
      <w:r>
        <w:rPr>
          <w:rFonts w:eastAsia="仿宋_GB2312" w:hAnsi="Calibri" w:hint="eastAsia"/>
          <w:sz w:val="28"/>
          <w:szCs w:val="22"/>
        </w:rPr>
        <w:t>月前组织复审。</w:t>
      </w:r>
    </w:p>
    <w:p w14:paraId="39892262"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 xml:space="preserve"> 2</w:t>
      </w:r>
      <w:r>
        <w:rPr>
          <w:rFonts w:eastAsia="仿宋_GB2312" w:hAnsi="Calibri" w:hint="eastAsia"/>
          <w:sz w:val="28"/>
          <w:szCs w:val="22"/>
        </w:rPr>
        <w:t>、新版</w:t>
      </w:r>
      <w:r>
        <w:rPr>
          <w:rFonts w:eastAsia="仿宋_GB2312" w:hAnsi="Calibri" w:hint="eastAsia"/>
          <w:sz w:val="28"/>
          <w:szCs w:val="22"/>
        </w:rPr>
        <w:t>GSP</w:t>
      </w:r>
      <w:r>
        <w:rPr>
          <w:rFonts w:eastAsia="仿宋_GB2312" w:hAnsi="Calibri" w:hint="eastAsia"/>
          <w:sz w:val="28"/>
          <w:szCs w:val="22"/>
        </w:rPr>
        <w:t>的颁布和实施，已出现</w:t>
      </w:r>
      <w:r>
        <w:rPr>
          <w:rFonts w:eastAsia="仿宋_GB2312" w:hAnsi="Calibri" w:hint="eastAsia"/>
          <w:sz w:val="28"/>
          <w:szCs w:val="22"/>
        </w:rPr>
        <w:t>GSP</w:t>
      </w:r>
      <w:r>
        <w:rPr>
          <w:rFonts w:eastAsia="仿宋_GB2312" w:hAnsi="Calibri" w:hint="eastAsia"/>
          <w:sz w:val="28"/>
          <w:szCs w:val="22"/>
        </w:rPr>
        <w:t>条款和标准不协调，甚至相矛盾的条款，新版</w:t>
      </w:r>
      <w:r>
        <w:rPr>
          <w:rFonts w:eastAsia="仿宋_GB2312" w:hAnsi="Calibri" w:hint="eastAsia"/>
          <w:sz w:val="28"/>
          <w:szCs w:val="22"/>
        </w:rPr>
        <w:t>GSP</w:t>
      </w:r>
      <w:r>
        <w:rPr>
          <w:rFonts w:eastAsia="仿宋_GB2312" w:hAnsi="Calibri" w:hint="eastAsia"/>
          <w:sz w:val="28"/>
          <w:szCs w:val="22"/>
        </w:rPr>
        <w:t>对药品冷链物流运作有更高要求。</w:t>
      </w:r>
      <w:r>
        <w:rPr>
          <w:rFonts w:eastAsia="仿宋_GB2312" w:hAnsi="Calibri" w:hint="eastAsia"/>
          <w:sz w:val="28"/>
          <w:szCs w:val="22"/>
        </w:rPr>
        <w:t xml:space="preserve"> </w:t>
      </w:r>
    </w:p>
    <w:p w14:paraId="5CF8ED41"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3</w:t>
      </w:r>
      <w:r>
        <w:rPr>
          <w:rFonts w:eastAsia="仿宋_GB2312" w:hAnsi="Calibri" w:hint="eastAsia"/>
          <w:sz w:val="28"/>
          <w:szCs w:val="22"/>
        </w:rPr>
        <w:t>、相较于标准编制时期，物流行业快速发展，冷链物流无论在硬件装备、信息技术，还是服务管理方面都有了跨时代的进步和提升，技术参数的设置、服务条款的约定已明显滞后于行业发展水平。</w:t>
      </w:r>
      <w:r>
        <w:rPr>
          <w:rFonts w:eastAsia="仿宋_GB2312" w:hAnsi="Calibri" w:hint="eastAsia"/>
          <w:sz w:val="28"/>
          <w:szCs w:val="22"/>
        </w:rPr>
        <w:t xml:space="preserve"> </w:t>
      </w:r>
    </w:p>
    <w:p w14:paraId="54B2C6C8"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4</w:t>
      </w:r>
      <w:r>
        <w:rPr>
          <w:rFonts w:eastAsia="仿宋_GB2312" w:hAnsi="Calibri" w:hint="eastAsia"/>
          <w:sz w:val="28"/>
          <w:szCs w:val="22"/>
        </w:rPr>
        <w:t>、</w:t>
      </w:r>
      <w:r>
        <w:rPr>
          <w:rFonts w:eastAsia="仿宋_GB2312" w:hAnsi="Calibri" w:hint="eastAsia"/>
          <w:sz w:val="28"/>
          <w:szCs w:val="22"/>
        </w:rPr>
        <w:t>2016</w:t>
      </w:r>
      <w:r>
        <w:rPr>
          <w:rFonts w:eastAsia="仿宋_GB2312" w:hAnsi="Calibri" w:hint="eastAsia"/>
          <w:sz w:val="28"/>
          <w:szCs w:val="22"/>
        </w:rPr>
        <w:t>年疫苗事件震惊全国，</w:t>
      </w:r>
      <w:r>
        <w:rPr>
          <w:rFonts w:eastAsia="仿宋_GB2312" w:hAnsi="Calibri" w:hint="eastAsia"/>
          <w:sz w:val="28"/>
          <w:szCs w:val="22"/>
        </w:rPr>
        <w:t xml:space="preserve"> </w:t>
      </w:r>
      <w:r>
        <w:rPr>
          <w:rFonts w:eastAsia="仿宋_GB2312" w:hAnsi="Calibri" w:hint="eastAsia"/>
          <w:sz w:val="28"/>
          <w:szCs w:val="22"/>
        </w:rPr>
        <w:t>事件突出的问题除非法经营外，还有就</w:t>
      </w:r>
      <w:r>
        <w:rPr>
          <w:rFonts w:eastAsia="仿宋_GB2312" w:hAnsi="Calibri" w:hint="eastAsia"/>
          <w:sz w:val="28"/>
          <w:szCs w:val="22"/>
        </w:rPr>
        <w:t>是冷链存储和运输的问题，事件的的发酵让政府、行业、民众都对冷链运作有了新的认识高度，冷链标准的制修订完善更具有现实的意义。</w:t>
      </w:r>
      <w:r>
        <w:rPr>
          <w:rFonts w:eastAsia="仿宋_GB2312" w:hAnsi="Calibri" w:hint="eastAsia"/>
          <w:sz w:val="28"/>
          <w:szCs w:val="22"/>
        </w:rPr>
        <w:t>2019</w:t>
      </w:r>
      <w:r>
        <w:rPr>
          <w:rFonts w:eastAsia="仿宋_GB2312" w:hAnsi="Calibri" w:hint="eastAsia"/>
          <w:sz w:val="28"/>
          <w:szCs w:val="22"/>
        </w:rPr>
        <w:t>年</w:t>
      </w:r>
      <w:r>
        <w:rPr>
          <w:rFonts w:eastAsia="仿宋_GB2312" w:hAnsi="Calibri" w:hint="eastAsia"/>
          <w:sz w:val="28"/>
          <w:szCs w:val="22"/>
        </w:rPr>
        <w:t>6</w:t>
      </w:r>
      <w:r>
        <w:rPr>
          <w:rFonts w:eastAsia="仿宋_GB2312" w:hAnsi="Calibri" w:hint="eastAsia"/>
          <w:sz w:val="28"/>
          <w:szCs w:val="22"/>
        </w:rPr>
        <w:t>月国家颁布了《中华人民共和国疫苗管理法》，管理理念和部分用词需要统一。</w:t>
      </w:r>
    </w:p>
    <w:p w14:paraId="6980BD45" w14:textId="77777777" w:rsidR="006E523B" w:rsidRDefault="00E97EAB">
      <w:pPr>
        <w:numPr>
          <w:ilvl w:val="0"/>
          <w:numId w:val="2"/>
        </w:numPr>
        <w:adjustRightInd w:val="0"/>
        <w:snapToGrid w:val="0"/>
        <w:spacing w:line="360" w:lineRule="auto"/>
        <w:ind w:left="840"/>
        <w:outlineLvl w:val="0"/>
        <w:rPr>
          <w:rFonts w:ascii="仿宋" w:eastAsia="仿宋" w:hAnsi="仿宋" w:cs="仿宋"/>
          <w:b/>
          <w:bCs/>
          <w:sz w:val="28"/>
          <w:szCs w:val="22"/>
        </w:rPr>
      </w:pPr>
      <w:r>
        <w:rPr>
          <w:rFonts w:ascii="仿宋" w:eastAsia="仿宋" w:hAnsi="仿宋" w:cs="仿宋" w:hint="eastAsia"/>
          <w:b/>
          <w:bCs/>
          <w:sz w:val="28"/>
          <w:szCs w:val="22"/>
        </w:rPr>
        <w:lastRenderedPageBreak/>
        <w:t>主要工作过程</w:t>
      </w:r>
    </w:p>
    <w:p w14:paraId="0AE9FF60"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1</w:t>
      </w:r>
      <w:r>
        <w:rPr>
          <w:rFonts w:eastAsia="仿宋_GB2312" w:hAnsi="Calibri" w:hint="eastAsia"/>
          <w:sz w:val="28"/>
          <w:szCs w:val="22"/>
        </w:rPr>
        <w:t>、</w:t>
      </w:r>
      <w:r>
        <w:rPr>
          <w:rFonts w:eastAsia="仿宋_GB2312" w:hAnsi="Calibri" w:hint="eastAsia"/>
          <w:sz w:val="28"/>
          <w:szCs w:val="22"/>
        </w:rPr>
        <w:t>2016</w:t>
      </w:r>
      <w:r>
        <w:rPr>
          <w:rFonts w:eastAsia="仿宋_GB2312" w:hAnsi="Calibri" w:hint="eastAsia"/>
          <w:sz w:val="28"/>
          <w:szCs w:val="22"/>
        </w:rPr>
        <w:t>年</w:t>
      </w:r>
      <w:r>
        <w:rPr>
          <w:rFonts w:eastAsia="仿宋_GB2312" w:hAnsi="Calibri" w:hint="eastAsia"/>
          <w:sz w:val="28"/>
          <w:szCs w:val="22"/>
        </w:rPr>
        <w:t>11</w:t>
      </w:r>
      <w:r>
        <w:rPr>
          <w:rFonts w:eastAsia="仿宋_GB2312" w:hAnsi="Calibri" w:hint="eastAsia"/>
          <w:sz w:val="28"/>
          <w:szCs w:val="22"/>
        </w:rPr>
        <w:t>月</w:t>
      </w:r>
      <w:r>
        <w:rPr>
          <w:rFonts w:eastAsia="仿宋_GB2312" w:hAnsi="Calibri" w:hint="eastAsia"/>
          <w:sz w:val="28"/>
          <w:szCs w:val="22"/>
        </w:rPr>
        <w:t>30</w:t>
      </w:r>
      <w:r>
        <w:rPr>
          <w:rFonts w:eastAsia="仿宋_GB2312" w:hAnsi="Calibri" w:hint="eastAsia"/>
          <w:sz w:val="28"/>
          <w:szCs w:val="22"/>
        </w:rPr>
        <w:t>日，英特物流与英特药业、英特生物、英特疫苗梳理修订意见初稿，并向全国范围征求意见。</w:t>
      </w:r>
      <w:r>
        <w:rPr>
          <w:rFonts w:eastAsia="仿宋_GB2312" w:hAnsi="Calibri" w:hint="eastAsia"/>
          <w:sz w:val="28"/>
          <w:szCs w:val="22"/>
        </w:rPr>
        <w:t xml:space="preserve"> </w:t>
      </w:r>
    </w:p>
    <w:p w14:paraId="4DF6AA4A"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2</w:t>
      </w:r>
      <w:r>
        <w:rPr>
          <w:rFonts w:eastAsia="仿宋_GB2312" w:hAnsi="Calibri" w:hint="eastAsia"/>
          <w:sz w:val="28"/>
          <w:szCs w:val="22"/>
        </w:rPr>
        <w:t>、</w:t>
      </w:r>
      <w:r>
        <w:rPr>
          <w:rFonts w:eastAsia="仿宋_GB2312" w:hAnsi="Calibri" w:hint="eastAsia"/>
          <w:sz w:val="28"/>
          <w:szCs w:val="22"/>
        </w:rPr>
        <w:t>2017</w:t>
      </w:r>
      <w:r>
        <w:rPr>
          <w:rFonts w:eastAsia="仿宋_GB2312" w:hAnsi="Calibri" w:hint="eastAsia"/>
          <w:sz w:val="28"/>
          <w:szCs w:val="22"/>
        </w:rPr>
        <w:t>年</w:t>
      </w:r>
      <w:r>
        <w:rPr>
          <w:rFonts w:eastAsia="仿宋_GB2312" w:hAnsi="Calibri" w:hint="eastAsia"/>
          <w:sz w:val="28"/>
          <w:szCs w:val="22"/>
        </w:rPr>
        <w:t>2</w:t>
      </w:r>
      <w:r>
        <w:rPr>
          <w:rFonts w:eastAsia="仿宋_GB2312" w:hAnsi="Calibri" w:hint="eastAsia"/>
          <w:sz w:val="28"/>
          <w:szCs w:val="22"/>
        </w:rPr>
        <w:t>月</w:t>
      </w:r>
      <w:r>
        <w:rPr>
          <w:rFonts w:eastAsia="仿宋_GB2312" w:hAnsi="Calibri" w:hint="eastAsia"/>
          <w:sz w:val="28"/>
          <w:szCs w:val="22"/>
        </w:rPr>
        <w:t>28</w:t>
      </w:r>
      <w:r>
        <w:rPr>
          <w:rFonts w:eastAsia="仿宋_GB2312" w:hAnsi="Calibri" w:hint="eastAsia"/>
          <w:sz w:val="28"/>
          <w:szCs w:val="22"/>
        </w:rPr>
        <w:t>日</w:t>
      </w:r>
      <w:r>
        <w:rPr>
          <w:rFonts w:eastAsia="仿宋_GB2312" w:hAnsi="Calibri" w:hint="eastAsia"/>
          <w:sz w:val="28"/>
          <w:szCs w:val="22"/>
        </w:rPr>
        <w:t>，</w:t>
      </w:r>
      <w:r>
        <w:rPr>
          <w:rFonts w:eastAsia="仿宋_GB2312" w:hAnsi="Calibri" w:hint="eastAsia"/>
          <w:sz w:val="28"/>
          <w:szCs w:val="22"/>
        </w:rPr>
        <w:t>在京召开</w:t>
      </w:r>
      <w:r>
        <w:rPr>
          <w:rFonts w:eastAsia="仿宋_GB2312" w:hAnsi="Calibri" w:hint="eastAsia"/>
          <w:sz w:val="28"/>
          <w:szCs w:val="22"/>
        </w:rPr>
        <w:t>该</w:t>
      </w:r>
      <w:r>
        <w:rPr>
          <w:rFonts w:eastAsia="仿宋_GB2312" w:hAnsi="Calibri" w:hint="eastAsia"/>
          <w:sz w:val="28"/>
          <w:szCs w:val="22"/>
        </w:rPr>
        <w:t>标准立项专家评审会</w:t>
      </w:r>
      <w:r>
        <w:rPr>
          <w:rFonts w:eastAsia="仿宋_GB2312" w:hAnsi="Calibri" w:hint="eastAsia"/>
          <w:sz w:val="28"/>
          <w:szCs w:val="22"/>
        </w:rPr>
        <w:t>。起草小组对标准进行了完善，并上报</w:t>
      </w:r>
      <w:r>
        <w:rPr>
          <w:rFonts w:eastAsia="仿宋_GB2312" w:hAnsi="Calibri" w:hint="eastAsia"/>
          <w:sz w:val="28"/>
          <w:szCs w:val="22"/>
        </w:rPr>
        <w:t>国家标准化管理委员会</w:t>
      </w:r>
      <w:r>
        <w:rPr>
          <w:rFonts w:eastAsia="仿宋_GB2312" w:hAnsi="Calibri" w:hint="eastAsia"/>
          <w:sz w:val="28"/>
          <w:szCs w:val="22"/>
        </w:rPr>
        <w:t>，等待立项。</w:t>
      </w:r>
    </w:p>
    <w:p w14:paraId="0AEFBD5D"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3</w:t>
      </w:r>
      <w:r>
        <w:rPr>
          <w:rFonts w:eastAsia="仿宋_GB2312" w:hAnsi="Calibri" w:hint="eastAsia"/>
          <w:sz w:val="28"/>
          <w:szCs w:val="22"/>
        </w:rPr>
        <w:t>、</w:t>
      </w:r>
      <w:r>
        <w:rPr>
          <w:rFonts w:eastAsia="仿宋_GB2312" w:hAnsi="Calibri" w:hint="eastAsia"/>
          <w:sz w:val="28"/>
          <w:szCs w:val="22"/>
        </w:rPr>
        <w:t>2018</w:t>
      </w:r>
      <w:r>
        <w:rPr>
          <w:rFonts w:eastAsia="仿宋_GB2312" w:hAnsi="Calibri" w:hint="eastAsia"/>
          <w:sz w:val="28"/>
          <w:szCs w:val="22"/>
        </w:rPr>
        <w:t>年</w:t>
      </w:r>
      <w:r>
        <w:rPr>
          <w:rFonts w:eastAsia="仿宋_GB2312" w:hAnsi="Calibri" w:hint="eastAsia"/>
          <w:sz w:val="28"/>
          <w:szCs w:val="22"/>
        </w:rPr>
        <w:t>5</w:t>
      </w:r>
      <w:r>
        <w:rPr>
          <w:rFonts w:eastAsia="仿宋_GB2312" w:hAnsi="Calibri" w:hint="eastAsia"/>
          <w:sz w:val="28"/>
          <w:szCs w:val="22"/>
        </w:rPr>
        <w:t>月</w:t>
      </w:r>
      <w:r>
        <w:rPr>
          <w:rFonts w:eastAsia="仿宋_GB2312" w:hAnsi="Calibri" w:hint="eastAsia"/>
          <w:sz w:val="28"/>
          <w:szCs w:val="22"/>
        </w:rPr>
        <w:t>22</w:t>
      </w:r>
      <w:r>
        <w:rPr>
          <w:rFonts w:eastAsia="仿宋_GB2312" w:hAnsi="Calibri" w:hint="eastAsia"/>
          <w:sz w:val="28"/>
          <w:szCs w:val="22"/>
        </w:rPr>
        <w:t>日至</w:t>
      </w:r>
      <w:r>
        <w:rPr>
          <w:rFonts w:eastAsia="仿宋_GB2312" w:hAnsi="Calibri" w:hint="eastAsia"/>
          <w:sz w:val="28"/>
          <w:szCs w:val="22"/>
        </w:rPr>
        <w:t>2</w:t>
      </w:r>
      <w:r>
        <w:rPr>
          <w:rFonts w:eastAsia="仿宋_GB2312" w:hAnsi="Calibri" w:hint="eastAsia"/>
          <w:sz w:val="28"/>
          <w:szCs w:val="22"/>
        </w:rPr>
        <w:t>9</w:t>
      </w:r>
      <w:r>
        <w:rPr>
          <w:rFonts w:eastAsia="仿宋_GB2312" w:hAnsi="Calibri" w:hint="eastAsia"/>
          <w:sz w:val="28"/>
          <w:szCs w:val="22"/>
        </w:rPr>
        <w:t>日，《药品冷链物流运作规范》国标、在杭州、绍兴、宁波、镇江开展实地调研，走访了杭州艾迪康医学检验中心有限公司、浙江震元物流有限公司、华东医药宁波有限公司、宁波凯福莱特种汽车有限公司、镇江康飞汽车制造股份有限公司、华润普仁鸿（北京）医药有限公司、</w:t>
      </w:r>
      <w:r>
        <w:rPr>
          <w:rFonts w:eastAsia="仿宋_GB2312" w:hAnsi="Calibri" w:hint="eastAsia"/>
          <w:sz w:val="28"/>
          <w:szCs w:val="22"/>
        </w:rPr>
        <w:t>CJ</w:t>
      </w:r>
      <w:r>
        <w:rPr>
          <w:rFonts w:eastAsia="仿宋_GB2312" w:hAnsi="Calibri" w:hint="eastAsia"/>
          <w:sz w:val="28"/>
          <w:szCs w:val="22"/>
        </w:rPr>
        <w:t>荣庆物流北京分公司</w:t>
      </w:r>
      <w:r>
        <w:rPr>
          <w:rFonts w:eastAsia="仿宋_GB2312" w:hAnsi="Calibri" w:hint="eastAsia"/>
          <w:sz w:val="28"/>
          <w:szCs w:val="22"/>
        </w:rPr>
        <w:t>7</w:t>
      </w:r>
      <w:r>
        <w:rPr>
          <w:rFonts w:eastAsia="仿宋_GB2312" w:hAnsi="Calibri" w:hint="eastAsia"/>
          <w:sz w:val="28"/>
          <w:szCs w:val="22"/>
        </w:rPr>
        <w:t>家企业。各调研企业对于《药品冷链物流运作规范》中冷藏药品的收货、验收等环节的可操作性，合规性等方面提出了多方面的意见和建议。</w:t>
      </w:r>
    </w:p>
    <w:p w14:paraId="2A406284"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4</w:t>
      </w:r>
      <w:r>
        <w:rPr>
          <w:rFonts w:eastAsia="仿宋_GB2312" w:hAnsi="Calibri" w:hint="eastAsia"/>
          <w:sz w:val="28"/>
          <w:szCs w:val="22"/>
        </w:rPr>
        <w:t>、</w:t>
      </w:r>
      <w:r>
        <w:rPr>
          <w:rFonts w:eastAsia="仿宋_GB2312" w:hAnsi="Calibri" w:hint="eastAsia"/>
          <w:sz w:val="28"/>
          <w:szCs w:val="22"/>
        </w:rPr>
        <w:t>2019</w:t>
      </w:r>
      <w:r>
        <w:rPr>
          <w:rFonts w:eastAsia="仿宋_GB2312" w:hAnsi="Calibri" w:hint="eastAsia"/>
          <w:sz w:val="28"/>
          <w:szCs w:val="22"/>
        </w:rPr>
        <w:t>年</w:t>
      </w:r>
      <w:r>
        <w:rPr>
          <w:rFonts w:eastAsia="仿宋_GB2312" w:hAnsi="Calibri" w:hint="eastAsia"/>
          <w:sz w:val="28"/>
          <w:szCs w:val="22"/>
        </w:rPr>
        <w:t>3</w:t>
      </w:r>
      <w:r>
        <w:rPr>
          <w:rFonts w:eastAsia="仿宋_GB2312" w:hAnsi="Calibri" w:hint="eastAsia"/>
          <w:sz w:val="28"/>
          <w:szCs w:val="22"/>
        </w:rPr>
        <w:t>月</w:t>
      </w:r>
      <w:r>
        <w:rPr>
          <w:rFonts w:eastAsia="仿宋_GB2312" w:hAnsi="Calibri" w:hint="eastAsia"/>
          <w:sz w:val="28"/>
          <w:szCs w:val="22"/>
        </w:rPr>
        <w:t>25</w:t>
      </w:r>
      <w:r>
        <w:rPr>
          <w:rFonts w:eastAsia="仿宋_GB2312" w:hAnsi="Calibri" w:hint="eastAsia"/>
          <w:sz w:val="28"/>
          <w:szCs w:val="22"/>
        </w:rPr>
        <w:t>日</w:t>
      </w:r>
      <w:r>
        <w:rPr>
          <w:rFonts w:eastAsia="仿宋_GB2312" w:hAnsi="Calibri" w:hint="eastAsia"/>
          <w:sz w:val="28"/>
          <w:szCs w:val="22"/>
        </w:rPr>
        <w:t>，此项标准</w:t>
      </w:r>
      <w:r>
        <w:rPr>
          <w:rFonts w:eastAsia="仿宋_GB2312" w:hAnsi="Calibri" w:hint="eastAsia"/>
          <w:sz w:val="28"/>
          <w:szCs w:val="22"/>
        </w:rPr>
        <w:t>列入国标委《</w:t>
      </w:r>
      <w:r>
        <w:rPr>
          <w:rFonts w:eastAsia="仿宋_GB2312" w:hAnsi="Calibri" w:hint="eastAsia"/>
          <w:sz w:val="28"/>
          <w:szCs w:val="22"/>
        </w:rPr>
        <w:t>2019</w:t>
      </w:r>
      <w:r>
        <w:rPr>
          <w:rFonts w:eastAsia="仿宋_GB2312" w:hAnsi="Calibri" w:hint="eastAsia"/>
          <w:sz w:val="28"/>
          <w:szCs w:val="22"/>
        </w:rPr>
        <w:t>年第一批推荐性国家标准计划》（第一批）（国标委发〔</w:t>
      </w:r>
      <w:r>
        <w:rPr>
          <w:rFonts w:eastAsia="仿宋_GB2312" w:hAnsi="Calibri" w:hint="eastAsia"/>
          <w:sz w:val="28"/>
          <w:szCs w:val="22"/>
        </w:rPr>
        <w:t>2019</w:t>
      </w:r>
      <w:r>
        <w:rPr>
          <w:rFonts w:eastAsia="仿宋_GB2312" w:hAnsi="Calibri" w:hint="eastAsia"/>
          <w:sz w:val="28"/>
          <w:szCs w:val="22"/>
        </w:rPr>
        <w:t>〕</w:t>
      </w:r>
      <w:r>
        <w:rPr>
          <w:rFonts w:eastAsia="仿宋_GB2312" w:hAnsi="Calibri" w:hint="eastAsia"/>
          <w:sz w:val="28"/>
          <w:szCs w:val="22"/>
        </w:rPr>
        <w:t>11</w:t>
      </w:r>
      <w:r>
        <w:rPr>
          <w:rFonts w:eastAsia="仿宋_GB2312" w:hAnsi="Calibri" w:hint="eastAsia"/>
          <w:sz w:val="28"/>
          <w:szCs w:val="22"/>
        </w:rPr>
        <w:t>号）文件，项目编号为：</w:t>
      </w:r>
      <w:r>
        <w:rPr>
          <w:rFonts w:eastAsia="仿宋_GB2312" w:hAnsi="Calibri" w:hint="eastAsia"/>
          <w:sz w:val="28"/>
          <w:szCs w:val="22"/>
        </w:rPr>
        <w:t>20190924-T-469</w:t>
      </w:r>
      <w:r>
        <w:rPr>
          <w:rFonts w:eastAsia="仿宋_GB2312" w:hAnsi="Calibri" w:hint="eastAsia"/>
          <w:sz w:val="28"/>
          <w:szCs w:val="22"/>
        </w:rPr>
        <w:t>，并要求于</w:t>
      </w:r>
      <w:r>
        <w:rPr>
          <w:rFonts w:eastAsia="仿宋_GB2312" w:hAnsi="Calibri" w:hint="eastAsia"/>
          <w:sz w:val="28"/>
          <w:szCs w:val="22"/>
        </w:rPr>
        <w:t>2021</w:t>
      </w:r>
      <w:r>
        <w:rPr>
          <w:rFonts w:eastAsia="仿宋_GB2312" w:hAnsi="Calibri" w:hint="eastAsia"/>
          <w:sz w:val="28"/>
          <w:szCs w:val="22"/>
        </w:rPr>
        <w:t>年</w:t>
      </w:r>
      <w:r>
        <w:rPr>
          <w:rFonts w:eastAsia="仿宋_GB2312" w:hAnsi="Calibri" w:hint="eastAsia"/>
          <w:sz w:val="28"/>
          <w:szCs w:val="22"/>
        </w:rPr>
        <w:t>3</w:t>
      </w:r>
      <w:r>
        <w:rPr>
          <w:rFonts w:eastAsia="仿宋_GB2312" w:hAnsi="Calibri" w:hint="eastAsia"/>
          <w:sz w:val="28"/>
          <w:szCs w:val="22"/>
        </w:rPr>
        <w:t>月</w:t>
      </w:r>
      <w:r>
        <w:rPr>
          <w:rFonts w:eastAsia="仿宋_GB2312" w:hAnsi="Calibri" w:hint="eastAsia"/>
          <w:sz w:val="28"/>
          <w:szCs w:val="22"/>
        </w:rPr>
        <w:t>27</w:t>
      </w:r>
      <w:r>
        <w:rPr>
          <w:rFonts w:eastAsia="仿宋_GB2312" w:hAnsi="Calibri" w:hint="eastAsia"/>
          <w:sz w:val="28"/>
          <w:szCs w:val="22"/>
        </w:rPr>
        <w:t>日完成。</w:t>
      </w:r>
    </w:p>
    <w:p w14:paraId="0310319B"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5</w:t>
      </w:r>
      <w:r>
        <w:rPr>
          <w:rFonts w:eastAsia="仿宋_GB2312" w:hAnsi="Calibri" w:hint="eastAsia"/>
          <w:sz w:val="28"/>
          <w:szCs w:val="22"/>
        </w:rPr>
        <w:t>、</w:t>
      </w:r>
      <w:r>
        <w:rPr>
          <w:rFonts w:eastAsia="仿宋_GB2312" w:hAnsi="Calibri" w:hint="eastAsia"/>
          <w:sz w:val="28"/>
          <w:szCs w:val="22"/>
        </w:rPr>
        <w:t>2019</w:t>
      </w:r>
      <w:r>
        <w:rPr>
          <w:rFonts w:eastAsia="仿宋_GB2312" w:hAnsi="Calibri" w:hint="eastAsia"/>
          <w:sz w:val="28"/>
          <w:szCs w:val="22"/>
        </w:rPr>
        <w:t>年</w:t>
      </w:r>
      <w:r>
        <w:rPr>
          <w:rFonts w:eastAsia="仿宋_GB2312" w:hAnsi="Calibri" w:hint="eastAsia"/>
          <w:sz w:val="28"/>
          <w:szCs w:val="22"/>
        </w:rPr>
        <w:t>4</w:t>
      </w:r>
      <w:r>
        <w:rPr>
          <w:rFonts w:eastAsia="仿宋_GB2312" w:hAnsi="Calibri" w:hint="eastAsia"/>
          <w:sz w:val="28"/>
          <w:szCs w:val="22"/>
        </w:rPr>
        <w:t>月到</w:t>
      </w:r>
      <w:r>
        <w:rPr>
          <w:rFonts w:eastAsia="仿宋_GB2312" w:hAnsi="Calibri" w:hint="eastAsia"/>
          <w:sz w:val="28"/>
          <w:szCs w:val="22"/>
        </w:rPr>
        <w:t>6</w:t>
      </w:r>
      <w:r>
        <w:rPr>
          <w:rFonts w:eastAsia="仿宋_GB2312" w:hAnsi="Calibri" w:hint="eastAsia"/>
          <w:sz w:val="28"/>
          <w:szCs w:val="22"/>
        </w:rPr>
        <w:t>月，此项标准面向社会公开征集起草单位，目前已有</w:t>
      </w:r>
      <w:r>
        <w:rPr>
          <w:rFonts w:eastAsia="仿宋_GB2312" w:hAnsi="Calibri" w:hint="eastAsia"/>
          <w:sz w:val="28"/>
          <w:szCs w:val="22"/>
        </w:rPr>
        <w:t>33</w:t>
      </w:r>
      <w:r>
        <w:rPr>
          <w:rFonts w:eastAsia="仿宋_GB2312" w:hAnsi="Calibri" w:hint="eastAsia"/>
          <w:sz w:val="28"/>
          <w:szCs w:val="22"/>
        </w:rPr>
        <w:t>家企业参与标准制定当中。</w:t>
      </w:r>
    </w:p>
    <w:p w14:paraId="1F4BBE02"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5</w:t>
      </w:r>
      <w:r>
        <w:rPr>
          <w:rFonts w:eastAsia="仿宋_GB2312" w:hAnsi="Calibri" w:hint="eastAsia"/>
          <w:sz w:val="28"/>
          <w:szCs w:val="22"/>
        </w:rPr>
        <w:t>、</w:t>
      </w:r>
      <w:r>
        <w:rPr>
          <w:rFonts w:eastAsia="仿宋_GB2312" w:hAnsi="Calibri" w:hint="eastAsia"/>
          <w:sz w:val="28"/>
          <w:szCs w:val="22"/>
        </w:rPr>
        <w:t>2019</w:t>
      </w:r>
      <w:r>
        <w:rPr>
          <w:rFonts w:eastAsia="仿宋_GB2312" w:hAnsi="Calibri" w:hint="eastAsia"/>
          <w:sz w:val="28"/>
          <w:szCs w:val="22"/>
        </w:rPr>
        <w:t>年</w:t>
      </w:r>
      <w:r>
        <w:rPr>
          <w:rFonts w:eastAsia="仿宋_GB2312" w:hAnsi="Calibri" w:hint="eastAsia"/>
          <w:sz w:val="28"/>
          <w:szCs w:val="22"/>
        </w:rPr>
        <w:t>8</w:t>
      </w:r>
      <w:r>
        <w:rPr>
          <w:rFonts w:eastAsia="仿宋_GB2312" w:hAnsi="Calibri" w:hint="eastAsia"/>
          <w:sz w:val="28"/>
          <w:szCs w:val="22"/>
        </w:rPr>
        <w:t>月</w:t>
      </w:r>
      <w:r>
        <w:rPr>
          <w:rFonts w:eastAsia="仿宋_GB2312" w:hAnsi="Calibri" w:hint="eastAsia"/>
          <w:sz w:val="28"/>
          <w:szCs w:val="22"/>
        </w:rPr>
        <w:t>21</w:t>
      </w:r>
      <w:r>
        <w:rPr>
          <w:rFonts w:eastAsia="仿宋_GB2312" w:hAnsi="Calibri" w:hint="eastAsia"/>
          <w:sz w:val="28"/>
          <w:szCs w:val="22"/>
        </w:rPr>
        <w:t>日</w:t>
      </w:r>
      <w:r>
        <w:rPr>
          <w:rFonts w:eastAsia="仿宋_GB2312" w:hAnsi="Calibri" w:hint="eastAsia"/>
          <w:sz w:val="28"/>
          <w:szCs w:val="22"/>
        </w:rPr>
        <w:t>，</w:t>
      </w:r>
      <w:r>
        <w:rPr>
          <w:rFonts w:eastAsia="仿宋_GB2312" w:hAnsi="Calibri" w:hint="eastAsia"/>
          <w:sz w:val="28"/>
          <w:szCs w:val="22"/>
        </w:rPr>
        <w:t>在南京召开</w:t>
      </w:r>
      <w:r>
        <w:rPr>
          <w:rFonts w:eastAsia="仿宋_GB2312" w:hAnsi="Calibri" w:hint="eastAsia"/>
          <w:sz w:val="28"/>
          <w:szCs w:val="22"/>
        </w:rPr>
        <w:t>《药品冷链物流运作规范》</w:t>
      </w:r>
      <w:r>
        <w:rPr>
          <w:rFonts w:eastAsia="仿宋_GB2312" w:hAnsi="Calibri" w:hint="eastAsia"/>
          <w:sz w:val="28"/>
          <w:szCs w:val="22"/>
        </w:rPr>
        <w:t>国家</w:t>
      </w:r>
      <w:r>
        <w:rPr>
          <w:rFonts w:eastAsia="仿宋_GB2312" w:hAnsi="Calibri" w:hint="eastAsia"/>
          <w:sz w:val="28"/>
          <w:szCs w:val="22"/>
        </w:rPr>
        <w:t>标准</w:t>
      </w:r>
      <w:r>
        <w:rPr>
          <w:rFonts w:eastAsia="仿宋_GB2312" w:hAnsi="Calibri" w:hint="eastAsia"/>
          <w:sz w:val="28"/>
          <w:szCs w:val="22"/>
        </w:rPr>
        <w:t>启动会议，各起草单位参与标准启动</w:t>
      </w:r>
      <w:r>
        <w:rPr>
          <w:rFonts w:eastAsia="仿宋_GB2312" w:hAnsi="Calibri" w:hint="eastAsia"/>
          <w:sz w:val="28"/>
          <w:szCs w:val="22"/>
        </w:rPr>
        <w:t>。会议期间，与会人员对标准草案的术语定义、收货环节、航空运输、仪器校准、设施设备验证等存在问题比较多的方面进行了详细的讨论。会议的最后明确了标准制定的工作进度计划及任务分工。</w:t>
      </w:r>
    </w:p>
    <w:p w14:paraId="37C51D22"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6</w:t>
      </w:r>
      <w:r>
        <w:rPr>
          <w:rFonts w:eastAsia="仿宋_GB2312" w:hAnsi="Calibri" w:hint="eastAsia"/>
          <w:sz w:val="28"/>
          <w:szCs w:val="22"/>
        </w:rPr>
        <w:t>、</w:t>
      </w:r>
      <w:r>
        <w:rPr>
          <w:rFonts w:eastAsia="仿宋_GB2312" w:hAnsi="Calibri" w:hint="eastAsia"/>
          <w:sz w:val="28"/>
          <w:szCs w:val="22"/>
        </w:rPr>
        <w:t>2019</w:t>
      </w:r>
      <w:r>
        <w:rPr>
          <w:rFonts w:eastAsia="仿宋_GB2312" w:hAnsi="Calibri" w:hint="eastAsia"/>
          <w:sz w:val="28"/>
          <w:szCs w:val="22"/>
        </w:rPr>
        <w:t>年</w:t>
      </w:r>
      <w:r>
        <w:rPr>
          <w:rFonts w:eastAsia="仿宋_GB2312" w:hAnsi="Calibri" w:hint="eastAsia"/>
          <w:sz w:val="28"/>
          <w:szCs w:val="22"/>
        </w:rPr>
        <w:t>10</w:t>
      </w:r>
      <w:r>
        <w:rPr>
          <w:rFonts w:eastAsia="仿宋_GB2312" w:hAnsi="Calibri" w:hint="eastAsia"/>
          <w:sz w:val="28"/>
          <w:szCs w:val="22"/>
        </w:rPr>
        <w:t>月</w:t>
      </w:r>
      <w:r>
        <w:rPr>
          <w:rFonts w:eastAsia="仿宋_GB2312" w:hAnsi="Calibri" w:hint="eastAsia"/>
          <w:sz w:val="28"/>
          <w:szCs w:val="22"/>
        </w:rPr>
        <w:t>9</w:t>
      </w:r>
      <w:r>
        <w:rPr>
          <w:rFonts w:eastAsia="仿宋_GB2312" w:hAnsi="Calibri" w:hint="eastAsia"/>
          <w:sz w:val="28"/>
          <w:szCs w:val="22"/>
        </w:rPr>
        <w:t>日，《药品冷链物流运作规范》</w:t>
      </w:r>
      <w:r>
        <w:rPr>
          <w:rFonts w:eastAsia="仿宋_GB2312" w:hAnsi="Calibri" w:hint="eastAsia"/>
          <w:sz w:val="28"/>
          <w:szCs w:val="22"/>
        </w:rPr>
        <w:t>国标研讨会在</w:t>
      </w:r>
      <w:r>
        <w:rPr>
          <w:rFonts w:eastAsia="仿宋_GB2312" w:hAnsi="Calibri" w:hint="eastAsia"/>
          <w:sz w:val="28"/>
          <w:szCs w:val="22"/>
        </w:rPr>
        <w:lastRenderedPageBreak/>
        <w:t>江西成功举办。此次会议邀请了</w:t>
      </w:r>
      <w:r>
        <w:rPr>
          <w:rFonts w:eastAsia="仿宋_GB2312" w:hAnsi="Calibri" w:hint="eastAsia"/>
          <w:sz w:val="28"/>
          <w:szCs w:val="22"/>
        </w:rPr>
        <w:t>30</w:t>
      </w:r>
      <w:r>
        <w:rPr>
          <w:rFonts w:eastAsia="仿宋_GB2312" w:hAnsi="Calibri" w:hint="eastAsia"/>
          <w:sz w:val="28"/>
          <w:szCs w:val="22"/>
        </w:rPr>
        <w:t>余家企业参会。参会代表对标准的内容进行了热烈的讨论，对是否增加恒温包、冷链的定义、缓冲区的定义、以及验证方面等内容都做出了讨论，形成了统一的意见。</w:t>
      </w:r>
    </w:p>
    <w:p w14:paraId="1FFB79FE"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7</w:t>
      </w:r>
      <w:r>
        <w:rPr>
          <w:rFonts w:eastAsia="仿宋_GB2312" w:hAnsi="Calibri" w:hint="eastAsia"/>
          <w:sz w:val="28"/>
          <w:szCs w:val="22"/>
        </w:rPr>
        <w:t>、</w:t>
      </w:r>
      <w:r>
        <w:rPr>
          <w:rFonts w:eastAsia="仿宋_GB2312" w:hAnsi="Calibri" w:hint="eastAsia"/>
          <w:sz w:val="28"/>
          <w:szCs w:val="22"/>
        </w:rPr>
        <w:t>2019</w:t>
      </w:r>
      <w:r>
        <w:rPr>
          <w:rFonts w:eastAsia="仿宋_GB2312" w:hAnsi="Calibri" w:hint="eastAsia"/>
          <w:sz w:val="28"/>
          <w:szCs w:val="22"/>
        </w:rPr>
        <w:t>年</w:t>
      </w:r>
      <w:r>
        <w:rPr>
          <w:rFonts w:eastAsia="仿宋_GB2312" w:hAnsi="Calibri" w:hint="eastAsia"/>
          <w:sz w:val="28"/>
          <w:szCs w:val="22"/>
        </w:rPr>
        <w:t>11</w:t>
      </w:r>
      <w:r>
        <w:rPr>
          <w:rFonts w:eastAsia="仿宋_GB2312" w:hAnsi="Calibri" w:hint="eastAsia"/>
          <w:sz w:val="28"/>
          <w:szCs w:val="22"/>
        </w:rPr>
        <w:t>月</w:t>
      </w:r>
      <w:r>
        <w:rPr>
          <w:rFonts w:eastAsia="仿宋_GB2312" w:hAnsi="Calibri" w:hint="eastAsia"/>
          <w:sz w:val="28"/>
          <w:szCs w:val="22"/>
        </w:rPr>
        <w:t>28</w:t>
      </w:r>
      <w:r>
        <w:rPr>
          <w:rFonts w:eastAsia="仿宋_GB2312" w:hAnsi="Calibri" w:hint="eastAsia"/>
          <w:sz w:val="28"/>
          <w:szCs w:val="22"/>
        </w:rPr>
        <w:t>日，《药品冷链物流运作规范》国标研讨会在江苏徐州成功举办。会议特邀江苏省药械处经营监管处周静、徐州药监处长赵洪运、徐州市疾控中心副主任余加席参会。参会代表围绕术语及定义、食品药品混装、收货环节温度的交接及方式、不合格品的处理及销毁等问题进行了讨论，希望标准能更加具有实操性、指导性和前瞻性。</w:t>
      </w:r>
    </w:p>
    <w:p w14:paraId="0D83DA8C"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8</w:t>
      </w:r>
      <w:r>
        <w:rPr>
          <w:rFonts w:eastAsia="仿宋_GB2312" w:hAnsi="Calibri" w:hint="eastAsia"/>
          <w:sz w:val="28"/>
          <w:szCs w:val="22"/>
        </w:rPr>
        <w:t>、</w:t>
      </w:r>
      <w:r>
        <w:rPr>
          <w:rFonts w:eastAsia="仿宋_GB2312" w:hAnsi="Calibri" w:hint="eastAsia"/>
          <w:sz w:val="28"/>
          <w:szCs w:val="22"/>
        </w:rPr>
        <w:t>2020</w:t>
      </w:r>
      <w:r>
        <w:rPr>
          <w:rFonts w:eastAsia="仿宋_GB2312" w:hAnsi="Calibri" w:hint="eastAsia"/>
          <w:sz w:val="28"/>
          <w:szCs w:val="22"/>
        </w:rPr>
        <w:t>年</w:t>
      </w:r>
      <w:r>
        <w:rPr>
          <w:rFonts w:eastAsia="仿宋_GB2312" w:hAnsi="Calibri" w:hint="eastAsia"/>
          <w:sz w:val="28"/>
          <w:szCs w:val="22"/>
        </w:rPr>
        <w:t>3</w:t>
      </w:r>
      <w:r>
        <w:rPr>
          <w:rFonts w:eastAsia="仿宋_GB2312" w:hAnsi="Calibri" w:hint="eastAsia"/>
          <w:sz w:val="28"/>
          <w:szCs w:val="22"/>
        </w:rPr>
        <w:t>月，因疫情原因，此次调研活动在线上进行。调研对象包括生产、流通、物流、设备等企业。调研企业积极反馈意见，对缓冲区、储存运输环节以及验证方面均提出了相关建议。</w:t>
      </w:r>
    </w:p>
    <w:p w14:paraId="1663D519"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9</w:t>
      </w:r>
      <w:r>
        <w:rPr>
          <w:rFonts w:eastAsia="仿宋_GB2312" w:hAnsi="Calibri" w:hint="eastAsia"/>
          <w:sz w:val="28"/>
          <w:szCs w:val="22"/>
        </w:rPr>
        <w:t>、</w:t>
      </w:r>
      <w:r>
        <w:rPr>
          <w:rFonts w:eastAsia="仿宋_GB2312" w:hAnsi="Calibri" w:hint="eastAsia"/>
          <w:sz w:val="28"/>
          <w:szCs w:val="22"/>
        </w:rPr>
        <w:t>2020</w:t>
      </w:r>
      <w:r>
        <w:rPr>
          <w:rFonts w:eastAsia="仿宋_GB2312" w:hAnsi="Calibri" w:hint="eastAsia"/>
          <w:sz w:val="28"/>
          <w:szCs w:val="22"/>
        </w:rPr>
        <w:t>年</w:t>
      </w:r>
      <w:r>
        <w:rPr>
          <w:rFonts w:eastAsia="仿宋_GB2312" w:hAnsi="Calibri" w:hint="eastAsia"/>
          <w:sz w:val="28"/>
          <w:szCs w:val="22"/>
        </w:rPr>
        <w:t>5</w:t>
      </w:r>
      <w:r>
        <w:rPr>
          <w:rFonts w:eastAsia="仿宋_GB2312" w:hAnsi="Calibri" w:hint="eastAsia"/>
          <w:sz w:val="28"/>
          <w:szCs w:val="22"/>
        </w:rPr>
        <w:t>月</w:t>
      </w:r>
      <w:r>
        <w:rPr>
          <w:rFonts w:eastAsia="仿宋_GB2312" w:hAnsi="Calibri" w:hint="eastAsia"/>
          <w:sz w:val="28"/>
          <w:szCs w:val="22"/>
        </w:rPr>
        <w:t>7</w:t>
      </w:r>
      <w:r>
        <w:rPr>
          <w:rFonts w:eastAsia="仿宋_GB2312" w:hAnsi="Calibri" w:hint="eastAsia"/>
          <w:sz w:val="28"/>
          <w:szCs w:val="22"/>
        </w:rPr>
        <w:t>日标准形成征求意见稿，并上传系统，进入征求意见阶段。</w:t>
      </w:r>
    </w:p>
    <w:p w14:paraId="0EF2E851" w14:textId="77777777" w:rsidR="006E523B" w:rsidRDefault="00E97EAB">
      <w:pPr>
        <w:numPr>
          <w:ilvl w:val="0"/>
          <w:numId w:val="2"/>
        </w:numPr>
        <w:adjustRightInd w:val="0"/>
        <w:snapToGrid w:val="0"/>
        <w:spacing w:line="360" w:lineRule="auto"/>
        <w:ind w:left="840"/>
        <w:outlineLvl w:val="0"/>
        <w:rPr>
          <w:rFonts w:ascii="仿宋" w:eastAsia="仿宋" w:hAnsi="仿宋" w:cs="仿宋"/>
          <w:b/>
          <w:bCs/>
          <w:sz w:val="28"/>
          <w:szCs w:val="22"/>
        </w:rPr>
      </w:pPr>
      <w:r>
        <w:rPr>
          <w:rFonts w:ascii="仿宋" w:eastAsia="仿宋" w:hAnsi="仿宋" w:cs="仿宋" w:hint="eastAsia"/>
          <w:b/>
          <w:bCs/>
          <w:sz w:val="28"/>
          <w:szCs w:val="22"/>
        </w:rPr>
        <w:t>标准的编制原则</w:t>
      </w:r>
    </w:p>
    <w:p w14:paraId="17C722CD"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1</w:t>
      </w:r>
      <w:r>
        <w:rPr>
          <w:rFonts w:eastAsia="仿宋_GB2312" w:hAnsi="Calibri" w:hint="eastAsia"/>
          <w:sz w:val="28"/>
          <w:szCs w:val="22"/>
        </w:rPr>
        <w:t>、本标准编制是依据《中华人民共和国药品管理法》、《中华人民共和国药典》制定的，引用了《药品经营质量管理规范》中冷藏药品在库检查、记录的内容以及《疫苗流通和预防接种管理条例》关于疫苗收货、验收记录应保存备查时限的要求</w:t>
      </w:r>
      <w:r>
        <w:rPr>
          <w:rFonts w:eastAsia="仿宋_GB2312" w:hAnsi="Calibri" w:hint="eastAsia"/>
          <w:sz w:val="28"/>
          <w:szCs w:val="22"/>
        </w:rPr>
        <w:t>;</w:t>
      </w:r>
      <w:r>
        <w:rPr>
          <w:rFonts w:eastAsia="仿宋_GB2312" w:hAnsi="Calibri" w:hint="eastAsia"/>
          <w:sz w:val="28"/>
          <w:szCs w:val="22"/>
        </w:rPr>
        <w:t>引用了国家行业标准《保温车、冷藏车技术条件》。</w:t>
      </w:r>
      <w:r>
        <w:rPr>
          <w:rFonts w:eastAsia="仿宋_GB2312" w:hAnsi="Calibri" w:hint="eastAsia"/>
          <w:sz w:val="28"/>
          <w:szCs w:val="22"/>
        </w:rPr>
        <w:t xml:space="preserve"> </w:t>
      </w:r>
    </w:p>
    <w:p w14:paraId="4D8ECEDD"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2</w:t>
      </w:r>
      <w:r>
        <w:rPr>
          <w:rFonts w:eastAsia="仿宋_GB2312" w:hAnsi="Calibri" w:hint="eastAsia"/>
          <w:sz w:val="28"/>
          <w:szCs w:val="22"/>
        </w:rPr>
        <w:t>、本标准在编制过程中，还参考了原国家药品监督管理局颁发的《药品经营质量管理规范》、国家食品药品监督管理局颁发的《药品流通监督管理办法》、国务院颁发的《疫苗储存和运输管理规范》、国家食品药品监督管理局关于现代医药物流管理规范的讨论稿、世界卫生组</w:t>
      </w:r>
      <w:r>
        <w:rPr>
          <w:rFonts w:eastAsia="仿宋_GB2312" w:hAnsi="Calibri" w:hint="eastAsia"/>
          <w:sz w:val="28"/>
          <w:szCs w:val="22"/>
        </w:rPr>
        <w:t>织的“</w:t>
      </w:r>
      <w:r>
        <w:rPr>
          <w:rFonts w:eastAsia="仿宋_GB2312" w:hAnsi="Calibri" w:hint="eastAsia"/>
          <w:sz w:val="28"/>
          <w:szCs w:val="22"/>
        </w:rPr>
        <w:t>WHO</w:t>
      </w:r>
      <w:r>
        <w:rPr>
          <w:rFonts w:eastAsia="仿宋_GB2312" w:hAnsi="Calibri" w:hint="eastAsia"/>
          <w:sz w:val="28"/>
          <w:szCs w:val="22"/>
        </w:rPr>
        <w:t>良好配送规范”等国内外相关规范和管理条例。</w:t>
      </w:r>
      <w:r>
        <w:rPr>
          <w:rFonts w:eastAsia="仿宋_GB2312" w:hAnsi="Calibri" w:hint="eastAsia"/>
          <w:sz w:val="28"/>
          <w:szCs w:val="22"/>
        </w:rPr>
        <w:t xml:space="preserve"> </w:t>
      </w:r>
    </w:p>
    <w:p w14:paraId="7AA2DD8E"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3</w:t>
      </w:r>
      <w:r>
        <w:rPr>
          <w:rFonts w:eastAsia="仿宋_GB2312" w:hAnsi="Calibri" w:hint="eastAsia"/>
          <w:sz w:val="28"/>
          <w:szCs w:val="22"/>
        </w:rPr>
        <w:t>、标准中技术参数的确定依据</w:t>
      </w:r>
      <w:r>
        <w:rPr>
          <w:rFonts w:eastAsia="仿宋_GB2312" w:hAnsi="Calibri" w:hint="eastAsia"/>
          <w:sz w:val="28"/>
          <w:szCs w:val="22"/>
        </w:rPr>
        <w:t>:</w:t>
      </w:r>
      <w:r>
        <w:rPr>
          <w:rFonts w:eastAsia="仿宋_GB2312" w:hAnsi="Calibri" w:hint="eastAsia"/>
          <w:sz w:val="28"/>
          <w:szCs w:val="22"/>
        </w:rPr>
        <w:t>本标准中涉及时间参数来自各企业内部技术标准和管理制度</w:t>
      </w:r>
      <w:r>
        <w:rPr>
          <w:rFonts w:eastAsia="仿宋_GB2312" w:hAnsi="Calibri" w:hint="eastAsia"/>
          <w:sz w:val="28"/>
          <w:szCs w:val="22"/>
        </w:rPr>
        <w:t>;</w:t>
      </w:r>
      <w:r>
        <w:rPr>
          <w:rFonts w:eastAsia="仿宋_GB2312" w:hAnsi="Calibri" w:hint="eastAsia"/>
          <w:sz w:val="28"/>
          <w:szCs w:val="22"/>
        </w:rPr>
        <w:t>涉及的其他参数来自于行业内的基本现状分析和企业测试结果。</w:t>
      </w:r>
    </w:p>
    <w:p w14:paraId="551A98A8" w14:textId="77777777" w:rsidR="006E523B" w:rsidRDefault="00E97EAB">
      <w:pPr>
        <w:numPr>
          <w:ilvl w:val="0"/>
          <w:numId w:val="2"/>
        </w:numPr>
        <w:adjustRightInd w:val="0"/>
        <w:snapToGrid w:val="0"/>
        <w:spacing w:line="360" w:lineRule="auto"/>
        <w:ind w:left="840"/>
        <w:outlineLvl w:val="0"/>
        <w:rPr>
          <w:rFonts w:ascii="仿宋" w:eastAsia="仿宋" w:hAnsi="仿宋" w:cs="仿宋"/>
          <w:b/>
          <w:bCs/>
          <w:sz w:val="28"/>
          <w:szCs w:val="22"/>
        </w:rPr>
      </w:pPr>
      <w:r>
        <w:rPr>
          <w:rFonts w:ascii="仿宋" w:eastAsia="仿宋" w:hAnsi="仿宋" w:cs="仿宋" w:hint="eastAsia"/>
          <w:b/>
          <w:bCs/>
          <w:sz w:val="28"/>
          <w:szCs w:val="22"/>
        </w:rPr>
        <w:t>标准主要内容</w:t>
      </w:r>
    </w:p>
    <w:p w14:paraId="785F3979" w14:textId="77777777" w:rsidR="006E523B" w:rsidRDefault="00E97EAB">
      <w:pPr>
        <w:rPr>
          <w:rFonts w:eastAsia="仿宋_GB2312" w:hAnsi="Calibri"/>
          <w:sz w:val="28"/>
          <w:szCs w:val="22"/>
        </w:rPr>
      </w:pPr>
      <w:r>
        <w:rPr>
          <w:rFonts w:eastAsia="仿宋_GB2312" w:hAnsi="Calibri" w:hint="eastAsia"/>
          <w:sz w:val="28"/>
          <w:szCs w:val="22"/>
        </w:rPr>
        <w:t>1</w:t>
      </w:r>
      <w:r>
        <w:rPr>
          <w:rFonts w:eastAsia="仿宋_GB2312" w:hAnsi="Calibri" w:hint="eastAsia"/>
          <w:sz w:val="28"/>
          <w:szCs w:val="22"/>
        </w:rPr>
        <w:t>、</w:t>
      </w:r>
      <w:r>
        <w:rPr>
          <w:rFonts w:eastAsia="仿宋_GB2312" w:hAnsi="Calibri" w:hint="eastAsia"/>
          <w:sz w:val="28"/>
          <w:szCs w:val="22"/>
        </w:rPr>
        <w:t>范围</w:t>
      </w:r>
    </w:p>
    <w:p w14:paraId="782CCBFE" w14:textId="77777777" w:rsidR="006E523B" w:rsidRDefault="00E97EAB">
      <w:pPr>
        <w:spacing w:line="360" w:lineRule="auto"/>
        <w:ind w:firstLineChars="200" w:firstLine="562"/>
        <w:rPr>
          <w:rFonts w:ascii="仿宋_GB2312" w:eastAsia="仿宋_GB2312"/>
          <w:sz w:val="28"/>
          <w:szCs w:val="28"/>
        </w:rPr>
      </w:pPr>
      <w:r>
        <w:rPr>
          <w:rFonts w:ascii="仿宋_GB2312" w:eastAsia="仿宋_GB2312" w:hint="eastAsia"/>
          <w:b/>
          <w:sz w:val="28"/>
          <w:szCs w:val="28"/>
        </w:rPr>
        <w:t>原标准：</w:t>
      </w:r>
      <w:r>
        <w:rPr>
          <w:rFonts w:ascii="仿宋_GB2312" w:eastAsia="仿宋_GB2312" w:hint="eastAsia"/>
          <w:sz w:val="28"/>
          <w:szCs w:val="28"/>
        </w:rPr>
        <w:t>本标准规定了冷藏药品物流过程中的基本要求，收货、验收，贮存、养护，发货，运输，温度监测和控制，贮存、运输的设施设备，人员配备等方面的要求。本标准适用于冷藏药品在生产与流通过程中的物流运作管理。</w:t>
      </w:r>
    </w:p>
    <w:p w14:paraId="699AC4FC" w14:textId="77777777" w:rsidR="006E523B" w:rsidRDefault="00E97EAB">
      <w:pPr>
        <w:spacing w:line="360" w:lineRule="auto"/>
        <w:ind w:firstLineChars="200" w:firstLine="562"/>
        <w:rPr>
          <w:rFonts w:ascii="仿宋_GB2312" w:eastAsia="仿宋_GB2312"/>
          <w:bCs/>
          <w:sz w:val="28"/>
          <w:szCs w:val="28"/>
        </w:rPr>
      </w:pPr>
      <w:r>
        <w:rPr>
          <w:rFonts w:ascii="仿宋_GB2312" w:eastAsia="仿宋_GB2312" w:hint="eastAsia"/>
          <w:b/>
          <w:sz w:val="28"/>
          <w:szCs w:val="28"/>
        </w:rPr>
        <w:t>更改为：</w:t>
      </w:r>
      <w:r>
        <w:rPr>
          <w:rFonts w:ascii="仿宋_GB2312" w:eastAsia="仿宋_GB2312" w:hint="eastAsia"/>
          <w:bCs/>
          <w:sz w:val="28"/>
          <w:szCs w:val="28"/>
        </w:rPr>
        <w:t>本标准规定了冷链药品物流过程中的基本要求，收货、验收，储存、养护，发货，运输，温度监测和控制，设施设备，人员与培训等方面的要求。本标准适用于冷链药品在流通过程中的物流运作管理。</w:t>
      </w:r>
    </w:p>
    <w:p w14:paraId="7183DF2C" w14:textId="77777777" w:rsidR="006E523B" w:rsidRDefault="00E97EAB">
      <w:pPr>
        <w:spacing w:line="360" w:lineRule="auto"/>
        <w:ind w:firstLineChars="200" w:firstLine="562"/>
        <w:rPr>
          <w:rFonts w:ascii="仿宋_GB2312" w:eastAsia="仿宋_GB2312"/>
          <w:sz w:val="28"/>
          <w:szCs w:val="28"/>
        </w:rPr>
      </w:pPr>
      <w:r>
        <w:rPr>
          <w:rFonts w:ascii="仿宋_GB2312" w:eastAsia="仿宋_GB2312" w:hint="eastAsia"/>
          <w:b/>
          <w:sz w:val="28"/>
          <w:szCs w:val="28"/>
        </w:rPr>
        <w:t>确定依据：</w:t>
      </w:r>
      <w:r>
        <w:rPr>
          <w:rFonts w:ascii="仿宋_GB2312" w:eastAsia="仿宋_GB2312" w:hint="eastAsia"/>
          <w:sz w:val="28"/>
          <w:szCs w:val="28"/>
        </w:rPr>
        <w:t>本标准按照</w:t>
      </w:r>
      <w:r>
        <w:rPr>
          <w:rFonts w:ascii="仿宋_GB2312" w:eastAsia="仿宋_GB2312" w:hint="eastAsia"/>
          <w:sz w:val="28"/>
          <w:szCs w:val="28"/>
        </w:rPr>
        <w:t>《</w:t>
      </w:r>
      <w:r>
        <w:rPr>
          <w:rFonts w:ascii="仿宋_GB2312" w:eastAsia="仿宋_GB2312" w:hint="eastAsia"/>
          <w:sz w:val="28"/>
          <w:szCs w:val="28"/>
        </w:rPr>
        <w:t>药品管理法</w:t>
      </w:r>
      <w:r>
        <w:rPr>
          <w:rFonts w:ascii="仿宋_GB2312" w:eastAsia="仿宋_GB2312" w:hint="eastAsia"/>
          <w:sz w:val="28"/>
          <w:szCs w:val="28"/>
        </w:rPr>
        <w:t>》《</w:t>
      </w:r>
      <w:r>
        <w:rPr>
          <w:rFonts w:ascii="仿宋_GB2312" w:eastAsia="仿宋_GB2312" w:hint="eastAsia"/>
          <w:sz w:val="28"/>
          <w:szCs w:val="28"/>
        </w:rPr>
        <w:t>药品经营质量管理规范</w:t>
      </w:r>
      <w:r>
        <w:rPr>
          <w:rFonts w:ascii="仿宋_GB2312" w:eastAsia="仿宋_GB2312" w:hint="eastAsia"/>
          <w:sz w:val="28"/>
          <w:szCs w:val="28"/>
        </w:rPr>
        <w:t>》</w:t>
      </w:r>
      <w:r>
        <w:rPr>
          <w:rFonts w:ascii="仿宋_GB2312" w:eastAsia="仿宋_GB2312" w:hint="eastAsia"/>
          <w:sz w:val="28"/>
          <w:szCs w:val="28"/>
        </w:rPr>
        <w:t>进行编写。经企业调研及专家讨论，将“适用于冷藏药品在生产与流通过程中的物流</w:t>
      </w:r>
      <w:r>
        <w:rPr>
          <w:rFonts w:ascii="仿宋_GB2312" w:eastAsia="仿宋_GB2312" w:hint="eastAsia"/>
          <w:sz w:val="28"/>
          <w:szCs w:val="28"/>
        </w:rPr>
        <w:t>运作管理。”调整为“适用于冷链药品在流通过程中的物流运作管理。”。</w:t>
      </w:r>
    </w:p>
    <w:p w14:paraId="6B157CD7" w14:textId="77777777" w:rsidR="006E523B" w:rsidRDefault="00E97EAB">
      <w:pPr>
        <w:numPr>
          <w:ilvl w:val="0"/>
          <w:numId w:val="3"/>
        </w:numPr>
        <w:rPr>
          <w:rFonts w:eastAsia="仿宋_GB2312" w:hAnsi="Calibri"/>
          <w:sz w:val="28"/>
          <w:szCs w:val="22"/>
        </w:rPr>
      </w:pPr>
      <w:r>
        <w:rPr>
          <w:rFonts w:eastAsia="仿宋_GB2312" w:hAnsi="Calibri" w:hint="eastAsia"/>
          <w:sz w:val="28"/>
          <w:szCs w:val="22"/>
        </w:rPr>
        <w:t>规范性引用文件</w:t>
      </w:r>
    </w:p>
    <w:p w14:paraId="326326A3"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描述了本标准中引用的国家、行业标准。</w:t>
      </w:r>
      <w:r>
        <w:rPr>
          <w:rFonts w:eastAsia="仿宋_GB2312" w:hAnsi="Calibri" w:hint="eastAsia"/>
          <w:sz w:val="28"/>
          <w:szCs w:val="22"/>
        </w:rPr>
        <w:t xml:space="preserve"> </w:t>
      </w:r>
    </w:p>
    <w:p w14:paraId="20CE0FA9" w14:textId="77777777" w:rsidR="006E523B" w:rsidRDefault="00E97EAB">
      <w:pPr>
        <w:numPr>
          <w:ilvl w:val="0"/>
          <w:numId w:val="3"/>
        </w:numPr>
        <w:rPr>
          <w:rFonts w:eastAsia="仿宋_GB2312" w:hAnsi="Calibri"/>
          <w:sz w:val="28"/>
          <w:szCs w:val="22"/>
        </w:rPr>
      </w:pPr>
      <w:r>
        <w:rPr>
          <w:rFonts w:eastAsia="仿宋_GB2312" w:hAnsi="Calibri" w:hint="eastAsia"/>
          <w:sz w:val="28"/>
          <w:szCs w:val="22"/>
        </w:rPr>
        <w:t>术语和定义</w:t>
      </w:r>
      <w:bookmarkStart w:id="0" w:name="_Toc253471896"/>
    </w:p>
    <w:p w14:paraId="1C3B9512" w14:textId="77777777" w:rsidR="006E523B" w:rsidRDefault="00E97EAB">
      <w:pPr>
        <w:ind w:firstLineChars="200" w:firstLine="560"/>
        <w:rPr>
          <w:rFonts w:eastAsia="仿宋_GB2312" w:hAnsi="Calibri"/>
          <w:sz w:val="28"/>
          <w:szCs w:val="22"/>
        </w:rPr>
      </w:pPr>
      <w:bookmarkStart w:id="1" w:name="_Toc500341476"/>
      <w:bookmarkStart w:id="2" w:name="_Toc253471904"/>
      <w:bookmarkEnd w:id="0"/>
      <w:r>
        <w:rPr>
          <w:rFonts w:eastAsia="仿宋_GB2312" w:hAnsi="Calibri" w:hint="eastAsia"/>
          <w:sz w:val="28"/>
          <w:szCs w:val="22"/>
        </w:rPr>
        <w:t>删除“</w:t>
      </w:r>
      <w:r>
        <w:rPr>
          <w:rFonts w:eastAsia="仿宋_GB2312" w:hAnsi="Calibri" w:hint="eastAsia"/>
          <w:sz w:val="28"/>
          <w:szCs w:val="22"/>
        </w:rPr>
        <w:t>冷处</w:t>
      </w:r>
      <w:r>
        <w:rPr>
          <w:rFonts w:eastAsia="仿宋_GB2312" w:hAnsi="Calibri" w:hint="eastAsia"/>
          <w:sz w:val="28"/>
          <w:szCs w:val="22"/>
        </w:rPr>
        <w:t>”、“</w:t>
      </w:r>
      <w:r>
        <w:rPr>
          <w:rFonts w:eastAsia="仿宋_GB2312" w:hAnsi="Calibri" w:hint="eastAsia"/>
          <w:sz w:val="28"/>
          <w:szCs w:val="22"/>
        </w:rPr>
        <w:t>冷冻</w:t>
      </w:r>
      <w:r>
        <w:rPr>
          <w:rFonts w:eastAsia="仿宋_GB2312" w:hAnsi="Calibri" w:hint="eastAsia"/>
          <w:sz w:val="28"/>
          <w:szCs w:val="22"/>
        </w:rPr>
        <w:t>”术语</w:t>
      </w:r>
      <w:r>
        <w:rPr>
          <w:rFonts w:eastAsia="仿宋_GB2312" w:hAnsi="Calibri" w:hint="eastAsia"/>
          <w:sz w:val="28"/>
          <w:szCs w:val="22"/>
        </w:rPr>
        <w:t>2</w:t>
      </w:r>
      <w:r>
        <w:rPr>
          <w:rFonts w:eastAsia="仿宋_GB2312" w:hAnsi="Calibri" w:hint="eastAsia"/>
          <w:sz w:val="28"/>
          <w:szCs w:val="22"/>
        </w:rPr>
        <w:t>个；新增</w:t>
      </w:r>
      <w:r>
        <w:rPr>
          <w:rFonts w:eastAsia="仿宋_GB2312" w:hAnsi="Calibri" w:hint="eastAsia"/>
          <w:sz w:val="28"/>
          <w:szCs w:val="22"/>
        </w:rPr>
        <w:t xml:space="preserve"> </w:t>
      </w:r>
      <w:r>
        <w:rPr>
          <w:rFonts w:eastAsia="仿宋_GB2312" w:hAnsi="Calibri" w:hint="eastAsia"/>
          <w:sz w:val="28"/>
          <w:szCs w:val="22"/>
        </w:rPr>
        <w:t>“缓冲区”</w:t>
      </w:r>
      <w:r>
        <w:rPr>
          <w:rFonts w:eastAsia="仿宋_GB2312" w:hAnsi="Calibri" w:hint="eastAsia"/>
          <w:sz w:val="28"/>
          <w:szCs w:val="22"/>
        </w:rPr>
        <w:t>、“极端温度环境”、“冷链箱”、“保温箱”</w:t>
      </w:r>
      <w:r>
        <w:rPr>
          <w:rFonts w:eastAsia="仿宋_GB2312" w:hAnsi="Calibri" w:hint="eastAsia"/>
          <w:sz w:val="28"/>
          <w:szCs w:val="22"/>
        </w:rPr>
        <w:t>4</w:t>
      </w:r>
      <w:r>
        <w:rPr>
          <w:rFonts w:eastAsia="仿宋_GB2312" w:hAnsi="Calibri" w:hint="eastAsia"/>
          <w:sz w:val="28"/>
          <w:szCs w:val="22"/>
        </w:rPr>
        <w:t>个术语；重新定义“</w:t>
      </w:r>
      <w:r>
        <w:rPr>
          <w:rFonts w:eastAsia="仿宋_GB2312" w:hAnsi="Calibri" w:hint="eastAsia"/>
          <w:sz w:val="28"/>
          <w:szCs w:val="22"/>
        </w:rPr>
        <w:t>冷藏</w:t>
      </w:r>
      <w:r>
        <w:rPr>
          <w:rFonts w:eastAsia="仿宋_GB2312" w:hAnsi="Calibri" w:hint="eastAsia"/>
          <w:sz w:val="28"/>
          <w:szCs w:val="22"/>
        </w:rPr>
        <w:t>药品”、</w:t>
      </w:r>
      <w:r>
        <w:rPr>
          <w:rFonts w:eastAsia="仿宋_GB2312" w:hAnsi="Calibri" w:hint="eastAsia"/>
          <w:sz w:val="28"/>
          <w:szCs w:val="22"/>
        </w:rPr>
        <w:t>1</w:t>
      </w:r>
      <w:r>
        <w:rPr>
          <w:rFonts w:eastAsia="仿宋_GB2312" w:hAnsi="Calibri" w:hint="eastAsia"/>
          <w:sz w:val="28"/>
          <w:szCs w:val="22"/>
        </w:rPr>
        <w:t>个术语定义</w:t>
      </w:r>
      <w:r>
        <w:rPr>
          <w:rFonts w:eastAsia="仿宋_GB2312" w:hAnsi="Calibri" w:hint="eastAsia"/>
          <w:sz w:val="28"/>
          <w:szCs w:val="22"/>
        </w:rPr>
        <w:t>。</w:t>
      </w:r>
    </w:p>
    <w:p w14:paraId="34D2A2BD" w14:textId="77777777" w:rsidR="006E523B" w:rsidRDefault="00E97EAB">
      <w:pPr>
        <w:rPr>
          <w:rFonts w:eastAsia="仿宋_GB2312" w:hAnsi="Calibri"/>
          <w:sz w:val="28"/>
          <w:szCs w:val="22"/>
        </w:rPr>
      </w:pPr>
      <w:r>
        <w:rPr>
          <w:rFonts w:eastAsia="仿宋_GB2312" w:hAnsi="Calibri" w:hint="eastAsia"/>
          <w:sz w:val="28"/>
          <w:szCs w:val="22"/>
        </w:rPr>
        <w:t>4</w:t>
      </w:r>
      <w:r>
        <w:rPr>
          <w:rFonts w:eastAsia="仿宋_GB2312" w:hAnsi="Calibri" w:hint="eastAsia"/>
          <w:sz w:val="28"/>
          <w:szCs w:val="22"/>
        </w:rPr>
        <w:t>、基本要求</w:t>
      </w:r>
    </w:p>
    <w:p w14:paraId="0FBA0647"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规定了本标准在冷链体系中管理的阶段，描述了从事冷藏药品贮存、运输活动的相关单位的规章制度，需要委托运输冷藏药品的单位的基本义务及信息化的基本要求。</w:t>
      </w:r>
      <w:r>
        <w:rPr>
          <w:rFonts w:eastAsia="仿宋_GB2312" w:hAnsi="Calibri" w:hint="eastAsia"/>
          <w:sz w:val="28"/>
          <w:szCs w:val="22"/>
        </w:rPr>
        <w:t xml:space="preserve"> </w:t>
      </w:r>
    </w:p>
    <w:p w14:paraId="6E8F8E8F" w14:textId="77777777" w:rsidR="006E523B" w:rsidRDefault="00E97EAB">
      <w:pPr>
        <w:rPr>
          <w:rFonts w:eastAsia="仿宋_GB2312" w:hAnsi="Calibri"/>
          <w:sz w:val="28"/>
          <w:szCs w:val="22"/>
        </w:rPr>
      </w:pPr>
      <w:r>
        <w:rPr>
          <w:rFonts w:eastAsia="仿宋_GB2312" w:hAnsi="Calibri" w:hint="eastAsia"/>
          <w:sz w:val="28"/>
          <w:szCs w:val="22"/>
        </w:rPr>
        <w:t>5</w:t>
      </w:r>
      <w:r>
        <w:rPr>
          <w:rFonts w:eastAsia="仿宋_GB2312" w:hAnsi="Calibri" w:hint="eastAsia"/>
          <w:sz w:val="28"/>
          <w:szCs w:val="22"/>
        </w:rPr>
        <w:t>、收货、验收</w:t>
      </w:r>
    </w:p>
    <w:p w14:paraId="145CE9B4"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规定了冷藏药品在收货、验收阶段，对收货区、验收区的环境要求，药品交接双方的交接手续、温度监测、以及文件资料要求。</w:t>
      </w:r>
      <w:r>
        <w:rPr>
          <w:rFonts w:eastAsia="仿宋_GB2312" w:hAnsi="Calibri" w:hint="eastAsia"/>
          <w:sz w:val="28"/>
          <w:szCs w:val="22"/>
        </w:rPr>
        <w:t xml:space="preserve"> </w:t>
      </w:r>
    </w:p>
    <w:p w14:paraId="4B7E6BA4" w14:textId="77777777" w:rsidR="006E523B" w:rsidRDefault="00E97EAB">
      <w:pPr>
        <w:numPr>
          <w:ilvl w:val="0"/>
          <w:numId w:val="4"/>
        </w:numPr>
        <w:rPr>
          <w:rFonts w:eastAsia="仿宋_GB2312" w:hAnsi="Calibri"/>
          <w:sz w:val="28"/>
          <w:szCs w:val="22"/>
        </w:rPr>
      </w:pPr>
      <w:r>
        <w:rPr>
          <w:rFonts w:eastAsia="仿宋_GB2312" w:hAnsi="Calibri" w:hint="eastAsia"/>
          <w:sz w:val="28"/>
          <w:szCs w:val="22"/>
        </w:rPr>
        <w:t>贮存、养护</w:t>
      </w:r>
    </w:p>
    <w:p w14:paraId="4BF456D5"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规定了冷藏药品在库堆放、养护和资料保存的要求。</w:t>
      </w:r>
      <w:r>
        <w:rPr>
          <w:rFonts w:eastAsia="仿宋_GB2312" w:hAnsi="Calibri" w:hint="eastAsia"/>
          <w:sz w:val="28"/>
          <w:szCs w:val="22"/>
        </w:rPr>
        <w:t xml:space="preserve"> </w:t>
      </w:r>
    </w:p>
    <w:p w14:paraId="77B40490" w14:textId="77777777" w:rsidR="006E523B" w:rsidRDefault="00E97EAB">
      <w:pPr>
        <w:numPr>
          <w:ilvl w:val="0"/>
          <w:numId w:val="4"/>
        </w:numPr>
        <w:rPr>
          <w:rFonts w:eastAsia="仿宋_GB2312" w:hAnsi="Calibri"/>
          <w:sz w:val="28"/>
          <w:szCs w:val="22"/>
        </w:rPr>
      </w:pPr>
      <w:r>
        <w:rPr>
          <w:rFonts w:eastAsia="仿宋_GB2312" w:hAnsi="Calibri" w:hint="eastAsia"/>
          <w:sz w:val="28"/>
          <w:szCs w:val="22"/>
        </w:rPr>
        <w:t>发货</w:t>
      </w:r>
    </w:p>
    <w:p w14:paraId="50200AB0"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规定了冷藏药品的发货、拼箱、装车的环境要求、温度记录设备放置要求、人员要求、时间要求以及委托运输合同中必须明确温度的规定。</w:t>
      </w:r>
      <w:r>
        <w:rPr>
          <w:rFonts w:eastAsia="仿宋_GB2312" w:hAnsi="Calibri" w:hint="eastAsia"/>
          <w:sz w:val="28"/>
          <w:szCs w:val="22"/>
        </w:rPr>
        <w:t xml:space="preserve"> </w:t>
      </w:r>
    </w:p>
    <w:p w14:paraId="7846DDDF" w14:textId="77777777" w:rsidR="006E523B" w:rsidRDefault="00E97EAB">
      <w:pPr>
        <w:numPr>
          <w:ilvl w:val="0"/>
          <w:numId w:val="4"/>
        </w:numPr>
        <w:rPr>
          <w:rFonts w:eastAsia="仿宋_GB2312" w:hAnsi="Calibri"/>
          <w:sz w:val="28"/>
          <w:szCs w:val="22"/>
        </w:rPr>
      </w:pPr>
      <w:r>
        <w:rPr>
          <w:rFonts w:eastAsia="仿宋_GB2312" w:hAnsi="Calibri" w:hint="eastAsia"/>
          <w:sz w:val="28"/>
          <w:szCs w:val="22"/>
        </w:rPr>
        <w:t>运输</w:t>
      </w:r>
    </w:p>
    <w:p w14:paraId="51BAAF58"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规定了可以选用的冷藏药品运输装备、装载要求、发运程序、发运人员的职责以及冷藏药品配送的时限要求。</w:t>
      </w:r>
      <w:r>
        <w:rPr>
          <w:rFonts w:eastAsia="仿宋_GB2312" w:hAnsi="Calibri" w:hint="eastAsia"/>
          <w:sz w:val="28"/>
          <w:szCs w:val="22"/>
        </w:rPr>
        <w:t xml:space="preserve"> </w:t>
      </w:r>
    </w:p>
    <w:p w14:paraId="01E59C36" w14:textId="77777777" w:rsidR="006E523B" w:rsidRDefault="00E97EAB">
      <w:pPr>
        <w:numPr>
          <w:ilvl w:val="0"/>
          <w:numId w:val="4"/>
        </w:numPr>
        <w:rPr>
          <w:rFonts w:eastAsia="仿宋_GB2312" w:hAnsi="Calibri"/>
          <w:sz w:val="28"/>
          <w:szCs w:val="22"/>
        </w:rPr>
      </w:pPr>
      <w:r>
        <w:rPr>
          <w:rFonts w:eastAsia="仿宋_GB2312" w:hAnsi="Calibri" w:hint="eastAsia"/>
          <w:sz w:val="28"/>
          <w:szCs w:val="22"/>
        </w:rPr>
        <w:t>温度监测和控制</w:t>
      </w:r>
    </w:p>
    <w:p w14:paraId="60A683E7"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规定了冷藏药品的收货、验收、贮存、养护、发货、运输中必须进行温度监控，监控布点、</w:t>
      </w:r>
      <w:r>
        <w:rPr>
          <w:rFonts w:eastAsia="仿宋_GB2312" w:hAnsi="Calibri" w:hint="eastAsia"/>
          <w:sz w:val="28"/>
          <w:szCs w:val="22"/>
        </w:rPr>
        <w:t>监控预警、温度记录间隔时间、和温度记录的要求。</w:t>
      </w:r>
      <w:r>
        <w:rPr>
          <w:rFonts w:eastAsia="仿宋_GB2312" w:hAnsi="Calibri" w:hint="eastAsia"/>
          <w:sz w:val="28"/>
          <w:szCs w:val="22"/>
        </w:rPr>
        <w:t xml:space="preserve"> </w:t>
      </w:r>
    </w:p>
    <w:p w14:paraId="6F1F2F47" w14:textId="77777777" w:rsidR="006E523B" w:rsidRDefault="00E97EAB">
      <w:pPr>
        <w:numPr>
          <w:ilvl w:val="0"/>
          <w:numId w:val="4"/>
        </w:numPr>
        <w:rPr>
          <w:rFonts w:eastAsia="仿宋_GB2312" w:hAnsi="Calibri"/>
          <w:sz w:val="28"/>
          <w:szCs w:val="22"/>
        </w:rPr>
      </w:pPr>
      <w:r>
        <w:rPr>
          <w:rFonts w:eastAsia="仿宋_GB2312" w:hAnsi="Calibri" w:hint="eastAsia"/>
          <w:sz w:val="28"/>
          <w:szCs w:val="22"/>
        </w:rPr>
        <w:t>设施设备</w:t>
      </w:r>
    </w:p>
    <w:p w14:paraId="1A659907" w14:textId="77777777" w:rsidR="006E523B" w:rsidRDefault="00E97EAB">
      <w:pPr>
        <w:ind w:firstLineChars="200" w:firstLine="560"/>
        <w:rPr>
          <w:rFonts w:eastAsia="仿宋_GB2312" w:hAnsi="Calibri"/>
          <w:sz w:val="28"/>
          <w:szCs w:val="22"/>
        </w:rPr>
      </w:pPr>
      <w:r>
        <w:rPr>
          <w:rFonts w:eastAsia="仿宋_GB2312" w:hAnsi="Calibri" w:hint="eastAsia"/>
          <w:sz w:val="28"/>
          <w:szCs w:val="22"/>
        </w:rPr>
        <w:t>规定了不同性质的企业必须要备有的冷藏设施设备以及冷藏设施设备的技术要求、设备维护要求和设备档案要求。</w:t>
      </w:r>
      <w:r>
        <w:rPr>
          <w:rFonts w:eastAsia="仿宋_GB2312" w:hAnsi="Calibri" w:hint="eastAsia"/>
          <w:sz w:val="28"/>
          <w:szCs w:val="22"/>
        </w:rPr>
        <w:t xml:space="preserve"> </w:t>
      </w:r>
    </w:p>
    <w:p w14:paraId="46AC5A1D" w14:textId="77777777" w:rsidR="006E523B" w:rsidRDefault="00E97EAB">
      <w:pPr>
        <w:numPr>
          <w:ilvl w:val="0"/>
          <w:numId w:val="4"/>
        </w:numPr>
        <w:rPr>
          <w:rFonts w:eastAsia="仿宋_GB2312" w:hAnsi="Calibri"/>
          <w:sz w:val="28"/>
          <w:szCs w:val="22"/>
        </w:rPr>
      </w:pPr>
      <w:r>
        <w:rPr>
          <w:rFonts w:eastAsia="仿宋_GB2312" w:hAnsi="Calibri" w:hint="eastAsia"/>
          <w:sz w:val="28"/>
          <w:szCs w:val="22"/>
        </w:rPr>
        <w:t>人员与培训要求</w:t>
      </w:r>
    </w:p>
    <w:p w14:paraId="5D09E9B1" w14:textId="77777777" w:rsidR="006E523B" w:rsidRDefault="00E97EAB">
      <w:pPr>
        <w:rPr>
          <w:rFonts w:eastAsia="仿宋_GB2312" w:hAnsi="Calibri"/>
          <w:sz w:val="28"/>
          <w:szCs w:val="22"/>
        </w:rPr>
      </w:pPr>
      <w:r>
        <w:rPr>
          <w:rFonts w:eastAsia="仿宋_GB2312" w:hAnsi="Calibri" w:hint="eastAsia"/>
          <w:sz w:val="28"/>
          <w:szCs w:val="22"/>
        </w:rPr>
        <w:t xml:space="preserve">    </w:t>
      </w:r>
      <w:r>
        <w:rPr>
          <w:rFonts w:eastAsia="仿宋_GB2312" w:hAnsi="Calibri" w:hint="eastAsia"/>
          <w:sz w:val="28"/>
          <w:szCs w:val="22"/>
        </w:rPr>
        <w:t>规定了不同性质企业以及人员配备、人员培训、健康体检的要求。</w:t>
      </w:r>
      <w:r>
        <w:rPr>
          <w:rFonts w:eastAsia="仿宋_GB2312" w:hAnsi="Calibri" w:hint="eastAsia"/>
          <w:sz w:val="28"/>
          <w:szCs w:val="22"/>
        </w:rPr>
        <w:t xml:space="preserve"> </w:t>
      </w:r>
    </w:p>
    <w:p w14:paraId="60571F5D" w14:textId="77777777" w:rsidR="006E523B" w:rsidRDefault="00E97EAB">
      <w:pPr>
        <w:rPr>
          <w:rFonts w:ascii="仿宋" w:eastAsia="仿宋" w:hAnsi="仿宋" w:cs="仿宋"/>
          <w:b/>
          <w:color w:val="666666"/>
          <w:sz w:val="32"/>
          <w:szCs w:val="32"/>
          <w:shd w:val="clear" w:color="auto" w:fill="FFFFFF"/>
        </w:rPr>
      </w:pPr>
      <w:r>
        <w:rPr>
          <w:rFonts w:eastAsia="仿宋_GB2312" w:hAnsi="Calibri" w:hint="eastAsia"/>
          <w:sz w:val="28"/>
          <w:szCs w:val="22"/>
        </w:rPr>
        <w:t>12</w:t>
      </w:r>
      <w:r>
        <w:rPr>
          <w:rFonts w:eastAsia="仿宋_GB2312" w:hAnsi="Calibri" w:hint="eastAsia"/>
          <w:sz w:val="28"/>
          <w:szCs w:val="22"/>
        </w:rPr>
        <w:t>、</w:t>
      </w:r>
      <w:r>
        <w:rPr>
          <w:rFonts w:eastAsia="仿宋_GB2312" w:hAnsi="Calibri" w:hint="eastAsia"/>
          <w:sz w:val="28"/>
          <w:szCs w:val="22"/>
        </w:rPr>
        <w:t>新旧标准的对比详见下表：</w:t>
      </w:r>
      <w:r>
        <w:rPr>
          <w:rFonts w:eastAsia="仿宋_GB2312" w:hAnsi="Calibri" w:hint="eastAsia"/>
          <w:sz w:val="28"/>
          <w:szCs w:val="22"/>
        </w:rPr>
        <w:t> </w:t>
      </w:r>
    </w:p>
    <w:tbl>
      <w:tblPr>
        <w:tblStyle w:val="af0"/>
        <w:tblW w:w="9990" w:type="dxa"/>
        <w:tblInd w:w="-605" w:type="dxa"/>
        <w:tblLayout w:type="fixed"/>
        <w:tblLook w:val="04A0" w:firstRow="1" w:lastRow="0" w:firstColumn="1" w:lastColumn="0" w:noHBand="0" w:noVBand="1"/>
      </w:tblPr>
      <w:tblGrid>
        <w:gridCol w:w="645"/>
        <w:gridCol w:w="960"/>
        <w:gridCol w:w="2730"/>
        <w:gridCol w:w="3075"/>
        <w:gridCol w:w="2580"/>
      </w:tblGrid>
      <w:tr w:rsidR="006E523B" w14:paraId="6A927ED2" w14:textId="77777777">
        <w:tc>
          <w:tcPr>
            <w:tcW w:w="645" w:type="dxa"/>
            <w:vAlign w:val="center"/>
          </w:tcPr>
          <w:p w14:paraId="095B1A7D" w14:textId="77777777" w:rsidR="006E523B" w:rsidRDefault="00E97EAB">
            <w:pPr>
              <w:widowControl/>
              <w:jc w:val="center"/>
              <w:rPr>
                <w:b/>
                <w:bCs/>
                <w:kern w:val="0"/>
                <w:sz w:val="20"/>
                <w:szCs w:val="20"/>
              </w:rPr>
            </w:pPr>
            <w:r>
              <w:rPr>
                <w:rFonts w:ascii="等线" w:hAnsi="等线"/>
                <w:b/>
                <w:bCs/>
                <w:kern w:val="0"/>
                <w:sz w:val="20"/>
                <w:szCs w:val="20"/>
              </w:rPr>
              <w:t>序号</w:t>
            </w:r>
          </w:p>
        </w:tc>
        <w:tc>
          <w:tcPr>
            <w:tcW w:w="960" w:type="dxa"/>
            <w:vAlign w:val="center"/>
          </w:tcPr>
          <w:p w14:paraId="0713EFE0" w14:textId="77777777" w:rsidR="006E523B" w:rsidRDefault="00E97EAB">
            <w:pPr>
              <w:widowControl/>
              <w:jc w:val="center"/>
              <w:rPr>
                <w:b/>
                <w:bCs/>
                <w:kern w:val="0"/>
                <w:sz w:val="20"/>
                <w:szCs w:val="20"/>
              </w:rPr>
            </w:pPr>
            <w:r>
              <w:rPr>
                <w:rFonts w:ascii="等线" w:hAnsi="等线" w:hint="eastAsia"/>
                <w:b/>
                <w:bCs/>
                <w:kern w:val="0"/>
                <w:sz w:val="20"/>
                <w:szCs w:val="20"/>
              </w:rPr>
              <w:t>原标准</w:t>
            </w:r>
            <w:r>
              <w:rPr>
                <w:rFonts w:ascii="等线" w:hAnsi="等线"/>
                <w:b/>
                <w:bCs/>
                <w:kern w:val="0"/>
                <w:sz w:val="20"/>
                <w:szCs w:val="20"/>
              </w:rPr>
              <w:t>编号</w:t>
            </w:r>
          </w:p>
        </w:tc>
        <w:tc>
          <w:tcPr>
            <w:tcW w:w="2730" w:type="dxa"/>
            <w:vAlign w:val="center"/>
          </w:tcPr>
          <w:p w14:paraId="22E61C46" w14:textId="77777777" w:rsidR="006E523B" w:rsidRDefault="00E97EAB">
            <w:pPr>
              <w:widowControl/>
              <w:jc w:val="center"/>
              <w:rPr>
                <w:b/>
                <w:bCs/>
                <w:kern w:val="0"/>
                <w:sz w:val="20"/>
                <w:szCs w:val="20"/>
              </w:rPr>
            </w:pPr>
            <w:r>
              <w:rPr>
                <w:rFonts w:ascii="等线" w:hAnsi="等线"/>
                <w:b/>
                <w:bCs/>
                <w:kern w:val="0"/>
                <w:sz w:val="20"/>
                <w:szCs w:val="20"/>
              </w:rPr>
              <w:t>标准原文</w:t>
            </w:r>
          </w:p>
        </w:tc>
        <w:tc>
          <w:tcPr>
            <w:tcW w:w="3075" w:type="dxa"/>
            <w:vAlign w:val="center"/>
          </w:tcPr>
          <w:p w14:paraId="70D7703C" w14:textId="77777777" w:rsidR="006E523B" w:rsidRDefault="00E97EAB">
            <w:pPr>
              <w:widowControl/>
              <w:jc w:val="center"/>
              <w:rPr>
                <w:b/>
                <w:bCs/>
                <w:kern w:val="0"/>
                <w:sz w:val="20"/>
                <w:szCs w:val="20"/>
              </w:rPr>
            </w:pPr>
            <w:r>
              <w:rPr>
                <w:rFonts w:ascii="等线" w:hAnsi="等线"/>
                <w:b/>
                <w:bCs/>
                <w:kern w:val="0"/>
                <w:sz w:val="20"/>
                <w:szCs w:val="20"/>
              </w:rPr>
              <w:t>修订后条款</w:t>
            </w:r>
          </w:p>
        </w:tc>
        <w:tc>
          <w:tcPr>
            <w:tcW w:w="2580" w:type="dxa"/>
            <w:vAlign w:val="center"/>
          </w:tcPr>
          <w:p w14:paraId="13F9A097" w14:textId="77777777" w:rsidR="006E523B" w:rsidRDefault="00E97EAB">
            <w:pPr>
              <w:widowControl/>
              <w:jc w:val="center"/>
              <w:rPr>
                <w:rFonts w:ascii="等线" w:hAnsi="等线"/>
                <w:b/>
                <w:bCs/>
                <w:kern w:val="0"/>
                <w:sz w:val="20"/>
                <w:szCs w:val="20"/>
              </w:rPr>
            </w:pPr>
            <w:r>
              <w:rPr>
                <w:rFonts w:ascii="等线" w:hAnsi="等线"/>
                <w:b/>
                <w:bCs/>
                <w:kern w:val="0"/>
                <w:sz w:val="20"/>
                <w:szCs w:val="20"/>
              </w:rPr>
              <w:t>修订依据</w:t>
            </w:r>
            <w:r>
              <w:rPr>
                <w:b/>
                <w:bCs/>
                <w:kern w:val="0"/>
                <w:sz w:val="20"/>
                <w:szCs w:val="20"/>
              </w:rPr>
              <w:t>/</w:t>
            </w:r>
            <w:r>
              <w:rPr>
                <w:rFonts w:ascii="等线" w:hAnsi="等线"/>
                <w:b/>
                <w:bCs/>
                <w:kern w:val="0"/>
                <w:sz w:val="20"/>
                <w:szCs w:val="20"/>
              </w:rPr>
              <w:t>理由</w:t>
            </w:r>
          </w:p>
        </w:tc>
      </w:tr>
      <w:tr w:rsidR="006E523B" w14:paraId="54194E03" w14:textId="77777777">
        <w:tc>
          <w:tcPr>
            <w:tcW w:w="645" w:type="dxa"/>
            <w:vAlign w:val="center"/>
          </w:tcPr>
          <w:p w14:paraId="11182073" w14:textId="77777777" w:rsidR="006E523B" w:rsidRDefault="006E523B">
            <w:pPr>
              <w:numPr>
                <w:ilvl w:val="0"/>
                <w:numId w:val="5"/>
              </w:numPr>
              <w:jc w:val="center"/>
              <w:rPr>
                <w:b/>
                <w:sz w:val="20"/>
                <w:szCs w:val="20"/>
              </w:rPr>
            </w:pPr>
          </w:p>
        </w:tc>
        <w:tc>
          <w:tcPr>
            <w:tcW w:w="960" w:type="dxa"/>
            <w:vAlign w:val="center"/>
          </w:tcPr>
          <w:p w14:paraId="65A18D4E" w14:textId="77777777" w:rsidR="006E523B" w:rsidRDefault="00E97EAB">
            <w:pPr>
              <w:jc w:val="center"/>
              <w:rPr>
                <w:b/>
                <w:sz w:val="20"/>
                <w:szCs w:val="20"/>
              </w:rPr>
            </w:pPr>
            <w:r>
              <w:rPr>
                <w:rFonts w:hint="eastAsia"/>
                <w:b/>
                <w:sz w:val="20"/>
                <w:szCs w:val="20"/>
              </w:rPr>
              <w:t>1</w:t>
            </w:r>
          </w:p>
        </w:tc>
        <w:tc>
          <w:tcPr>
            <w:tcW w:w="2730" w:type="dxa"/>
            <w:vAlign w:val="center"/>
          </w:tcPr>
          <w:p w14:paraId="01B6C5A7" w14:textId="77777777" w:rsidR="006E523B" w:rsidRDefault="00E97EAB">
            <w:pPr>
              <w:pStyle w:val="11"/>
              <w:numPr>
                <w:ilvl w:val="0"/>
                <w:numId w:val="6"/>
              </w:numPr>
              <w:spacing w:line="120" w:lineRule="auto"/>
              <w:ind w:firstLineChars="0"/>
              <w:jc w:val="left"/>
              <w:rPr>
                <w:rFonts w:ascii="仿宋" w:eastAsia="仿宋" w:hAnsi="仿宋" w:cs="仿宋"/>
                <w:b/>
                <w:szCs w:val="21"/>
              </w:rPr>
            </w:pPr>
            <w:r>
              <w:rPr>
                <w:rFonts w:ascii="仿宋" w:eastAsia="仿宋" w:hAnsi="仿宋" w:cs="仿宋" w:hint="eastAsia"/>
                <w:szCs w:val="21"/>
              </w:rPr>
              <w:t>本标准规定了冷藏药品物流过程中的基本要求，收货、验收，贮存、养护，发货，运输，温度监测和控制，贮存、运输的设施设备，人员配备等方面的要求。</w:t>
            </w:r>
            <w:r>
              <w:rPr>
                <w:rFonts w:ascii="仿宋" w:eastAsia="仿宋" w:hAnsi="仿宋" w:cs="仿宋" w:hint="eastAsia"/>
                <w:szCs w:val="21"/>
              </w:rPr>
              <w:t>本标准适用于冷藏药品在生产与流通过程中的物流运作管理。</w:t>
            </w:r>
          </w:p>
        </w:tc>
        <w:tc>
          <w:tcPr>
            <w:tcW w:w="3075" w:type="dxa"/>
            <w:vAlign w:val="center"/>
          </w:tcPr>
          <w:p w14:paraId="5BC942C0" w14:textId="77777777" w:rsidR="006E523B" w:rsidRDefault="00E97EAB">
            <w:pPr>
              <w:widowControl/>
              <w:ind w:firstLineChars="150" w:firstLine="315"/>
              <w:jc w:val="left"/>
              <w:rPr>
                <w:rFonts w:ascii="仿宋" w:eastAsia="仿宋" w:hAnsi="仿宋" w:cs="仿宋"/>
                <w:kern w:val="0"/>
                <w:szCs w:val="21"/>
              </w:rPr>
            </w:pPr>
            <w:r>
              <w:rPr>
                <w:rFonts w:ascii="仿宋" w:eastAsia="仿宋" w:hAnsi="仿宋" w:cs="仿宋" w:hint="eastAsia"/>
                <w:kern w:val="0"/>
                <w:szCs w:val="21"/>
              </w:rPr>
              <w:t>本标准规定了冷链药品物流过程中的基本要求，收货、验收、储存、养护、发货、运输、温度监测和控制、设施设备以及人员与培训等方面的要求。</w:t>
            </w:r>
          </w:p>
          <w:p w14:paraId="5312AA99" w14:textId="77777777" w:rsidR="006E523B" w:rsidRDefault="00E97EAB">
            <w:pPr>
              <w:widowControl/>
              <w:ind w:firstLineChars="150" w:firstLine="315"/>
              <w:jc w:val="left"/>
              <w:rPr>
                <w:rFonts w:ascii="仿宋" w:eastAsia="仿宋" w:hAnsi="仿宋" w:cs="仿宋"/>
                <w:b/>
                <w:szCs w:val="21"/>
              </w:rPr>
            </w:pPr>
            <w:r>
              <w:rPr>
                <w:rFonts w:ascii="仿宋" w:eastAsia="仿宋" w:hAnsi="仿宋" w:cs="仿宋" w:hint="eastAsia"/>
                <w:kern w:val="0"/>
                <w:szCs w:val="21"/>
              </w:rPr>
              <w:t>本标准适用于冷链药品在流通过程中的物流运作管理</w:t>
            </w:r>
            <w:r>
              <w:rPr>
                <w:rFonts w:ascii="仿宋" w:eastAsia="仿宋" w:hAnsi="仿宋" w:cs="仿宋" w:hint="eastAsia"/>
                <w:szCs w:val="21"/>
                <w:lang w:val="zh-TW"/>
              </w:rPr>
              <w:t>。</w:t>
            </w:r>
          </w:p>
        </w:tc>
        <w:tc>
          <w:tcPr>
            <w:tcW w:w="2580" w:type="dxa"/>
            <w:vAlign w:val="center"/>
          </w:tcPr>
          <w:p w14:paraId="0E27A12D"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明确了</w:t>
            </w:r>
            <w:r>
              <w:rPr>
                <w:rFonts w:ascii="仿宋" w:eastAsia="仿宋" w:hAnsi="仿宋" w:cs="仿宋" w:hint="eastAsia"/>
                <w:szCs w:val="21"/>
              </w:rPr>
              <w:t>贮存、运输环节的</w:t>
            </w:r>
            <w:r>
              <w:rPr>
                <w:rFonts w:ascii="仿宋" w:eastAsia="仿宋" w:hAnsi="仿宋" w:cs="仿宋" w:hint="eastAsia"/>
                <w:kern w:val="0"/>
                <w:szCs w:val="21"/>
              </w:rPr>
              <w:t>设施设备</w:t>
            </w:r>
            <w:r>
              <w:rPr>
                <w:rFonts w:ascii="仿宋" w:eastAsia="仿宋" w:hAnsi="仿宋" w:cs="仿宋" w:hint="eastAsia"/>
                <w:kern w:val="0"/>
                <w:szCs w:val="21"/>
              </w:rPr>
              <w:t>；</w:t>
            </w:r>
          </w:p>
          <w:p w14:paraId="215EFCEA"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运作管理</w:t>
            </w:r>
            <w:r>
              <w:rPr>
                <w:rFonts w:ascii="仿宋" w:eastAsia="仿宋" w:hAnsi="仿宋" w:cs="仿宋" w:hint="eastAsia"/>
                <w:kern w:val="0"/>
                <w:szCs w:val="21"/>
              </w:rPr>
              <w:t xml:space="preserve"> </w:t>
            </w:r>
            <w:r>
              <w:rPr>
                <w:rFonts w:ascii="仿宋" w:eastAsia="仿宋" w:hAnsi="仿宋" w:cs="仿宋" w:hint="eastAsia"/>
                <w:kern w:val="0"/>
                <w:szCs w:val="21"/>
              </w:rPr>
              <w:t>删去了</w:t>
            </w:r>
            <w:r>
              <w:rPr>
                <w:rFonts w:ascii="仿宋" w:eastAsia="仿宋" w:hAnsi="仿宋" w:cs="仿宋" w:hint="eastAsia"/>
                <w:kern w:val="0"/>
                <w:szCs w:val="21"/>
              </w:rPr>
              <w:t xml:space="preserve"> </w:t>
            </w:r>
            <w:r>
              <w:rPr>
                <w:rFonts w:ascii="仿宋" w:eastAsia="仿宋" w:hAnsi="仿宋" w:cs="仿宋" w:hint="eastAsia"/>
                <w:kern w:val="0"/>
                <w:szCs w:val="21"/>
              </w:rPr>
              <w:t>管理。</w:t>
            </w:r>
          </w:p>
        </w:tc>
      </w:tr>
      <w:tr w:rsidR="006E523B" w14:paraId="596194E5" w14:textId="77777777">
        <w:trPr>
          <w:trHeight w:val="225"/>
        </w:trPr>
        <w:tc>
          <w:tcPr>
            <w:tcW w:w="645" w:type="dxa"/>
            <w:vAlign w:val="center"/>
          </w:tcPr>
          <w:p w14:paraId="69D29AFC" w14:textId="77777777" w:rsidR="006E523B" w:rsidRDefault="006E523B">
            <w:pPr>
              <w:numPr>
                <w:ilvl w:val="0"/>
                <w:numId w:val="5"/>
              </w:numPr>
              <w:jc w:val="center"/>
              <w:rPr>
                <w:b/>
                <w:sz w:val="20"/>
                <w:szCs w:val="20"/>
              </w:rPr>
            </w:pPr>
          </w:p>
        </w:tc>
        <w:tc>
          <w:tcPr>
            <w:tcW w:w="960" w:type="dxa"/>
            <w:vAlign w:val="center"/>
          </w:tcPr>
          <w:p w14:paraId="4F90A3D7" w14:textId="77777777" w:rsidR="006E523B" w:rsidRDefault="00E97EAB">
            <w:pPr>
              <w:jc w:val="center"/>
              <w:rPr>
                <w:b/>
                <w:sz w:val="20"/>
                <w:szCs w:val="20"/>
              </w:rPr>
            </w:pPr>
            <w:r>
              <w:rPr>
                <w:rFonts w:hint="eastAsia"/>
                <w:b/>
                <w:sz w:val="20"/>
                <w:szCs w:val="20"/>
              </w:rPr>
              <w:t>2</w:t>
            </w:r>
          </w:p>
        </w:tc>
        <w:tc>
          <w:tcPr>
            <w:tcW w:w="2730" w:type="dxa"/>
            <w:vAlign w:val="center"/>
          </w:tcPr>
          <w:p w14:paraId="7AEA5754" w14:textId="77777777" w:rsidR="006E523B" w:rsidRDefault="00E97EAB">
            <w:pPr>
              <w:jc w:val="left"/>
              <w:rPr>
                <w:rFonts w:ascii="仿宋" w:eastAsia="仿宋" w:hAnsi="仿宋" w:cs="仿宋"/>
                <w:b/>
                <w:szCs w:val="21"/>
              </w:rPr>
            </w:pPr>
            <w:r>
              <w:rPr>
                <w:rFonts w:ascii="仿宋" w:eastAsia="仿宋" w:hAnsi="仿宋" w:cs="仿宋" w:hint="eastAsia"/>
                <w:kern w:val="0"/>
                <w:szCs w:val="21"/>
              </w:rPr>
              <w:t xml:space="preserve">QC/T 449 </w:t>
            </w:r>
            <w:r>
              <w:rPr>
                <w:rFonts w:ascii="仿宋" w:eastAsia="仿宋" w:hAnsi="仿宋" w:cs="仿宋" w:hint="eastAsia"/>
                <w:kern w:val="0"/>
                <w:szCs w:val="21"/>
              </w:rPr>
              <w:t>保温车、冷藏车技术条件及试验方法</w:t>
            </w:r>
          </w:p>
        </w:tc>
        <w:tc>
          <w:tcPr>
            <w:tcW w:w="3075" w:type="dxa"/>
            <w:vAlign w:val="center"/>
          </w:tcPr>
          <w:p w14:paraId="0B2524C2" w14:textId="77777777" w:rsidR="006E523B" w:rsidRDefault="00E97EAB">
            <w:pPr>
              <w:widowControl/>
              <w:jc w:val="left"/>
              <w:rPr>
                <w:rFonts w:ascii="仿宋" w:eastAsia="仿宋" w:hAnsi="仿宋" w:cs="仿宋"/>
                <w:b/>
                <w:szCs w:val="21"/>
              </w:rPr>
            </w:pPr>
            <w:r>
              <w:rPr>
                <w:rFonts w:ascii="仿宋" w:eastAsia="仿宋" w:hAnsi="仿宋" w:cs="仿宋" w:hint="eastAsia"/>
                <w:szCs w:val="21"/>
              </w:rPr>
              <w:t>修改了</w:t>
            </w:r>
            <w:r>
              <w:rPr>
                <w:rFonts w:ascii="仿宋" w:eastAsia="仿宋" w:hAnsi="仿宋" w:cs="仿宋" w:hint="eastAsia"/>
                <w:kern w:val="0"/>
                <w:szCs w:val="21"/>
              </w:rPr>
              <w:t>QC/T 450-2000</w:t>
            </w:r>
            <w:r>
              <w:rPr>
                <w:rFonts w:ascii="仿宋" w:eastAsia="仿宋" w:hAnsi="仿宋" w:cs="仿宋" w:hint="eastAsia"/>
                <w:kern w:val="0"/>
                <w:szCs w:val="21"/>
              </w:rPr>
              <w:t>保温车、冷藏车技术条件</w:t>
            </w:r>
          </w:p>
        </w:tc>
        <w:tc>
          <w:tcPr>
            <w:tcW w:w="2580" w:type="dxa"/>
            <w:vAlign w:val="center"/>
          </w:tcPr>
          <w:p w14:paraId="2AFFE80A" w14:textId="77777777" w:rsidR="006E523B" w:rsidRDefault="00E97EAB">
            <w:pPr>
              <w:jc w:val="left"/>
              <w:rPr>
                <w:rFonts w:ascii="仿宋" w:eastAsia="仿宋" w:hAnsi="仿宋" w:cs="仿宋"/>
                <w:kern w:val="0"/>
                <w:szCs w:val="21"/>
              </w:rPr>
            </w:pPr>
            <w:r>
              <w:rPr>
                <w:rFonts w:ascii="仿宋" w:eastAsia="仿宋" w:hAnsi="仿宋" w:cs="仿宋" w:hint="eastAsia"/>
                <w:kern w:val="0"/>
                <w:szCs w:val="21"/>
              </w:rPr>
              <w:t>汽车行业标准升级</w:t>
            </w:r>
          </w:p>
          <w:p w14:paraId="36759F00" w14:textId="77777777" w:rsidR="006E523B" w:rsidRDefault="00E97EAB">
            <w:pPr>
              <w:jc w:val="left"/>
              <w:rPr>
                <w:rFonts w:ascii="仿宋" w:eastAsia="仿宋" w:hAnsi="仿宋" w:cs="仿宋"/>
                <w:b/>
                <w:szCs w:val="21"/>
              </w:rPr>
            </w:pPr>
            <w:r>
              <w:rPr>
                <w:rFonts w:ascii="仿宋" w:eastAsia="仿宋" w:hAnsi="仿宋" w:cs="仿宋" w:hint="eastAsia"/>
                <w:szCs w:val="21"/>
              </w:rPr>
              <w:t>交通运输部令</w:t>
            </w:r>
            <w:r>
              <w:rPr>
                <w:rFonts w:ascii="仿宋" w:eastAsia="仿宋" w:hAnsi="仿宋" w:cs="仿宋" w:hint="eastAsia"/>
                <w:szCs w:val="21"/>
              </w:rPr>
              <w:t xml:space="preserve">2016 </w:t>
            </w:r>
            <w:r>
              <w:rPr>
                <w:rFonts w:ascii="仿宋" w:eastAsia="仿宋" w:hAnsi="仿宋" w:cs="仿宋" w:hint="eastAsia"/>
                <w:szCs w:val="21"/>
              </w:rPr>
              <w:t>年第</w:t>
            </w:r>
            <w:r>
              <w:rPr>
                <w:rFonts w:ascii="仿宋" w:eastAsia="仿宋" w:hAnsi="仿宋" w:cs="仿宋" w:hint="eastAsia"/>
                <w:szCs w:val="21"/>
              </w:rPr>
              <w:t xml:space="preserve">42 </w:t>
            </w:r>
            <w:r>
              <w:rPr>
                <w:rFonts w:ascii="仿宋" w:eastAsia="仿宋" w:hAnsi="仿宋" w:cs="仿宋" w:hint="eastAsia"/>
                <w:szCs w:val="21"/>
              </w:rPr>
              <w:t>号</w:t>
            </w:r>
          </w:p>
        </w:tc>
      </w:tr>
      <w:tr w:rsidR="006E523B" w14:paraId="7A0BC012" w14:textId="77777777">
        <w:tc>
          <w:tcPr>
            <w:tcW w:w="645" w:type="dxa"/>
            <w:vAlign w:val="center"/>
          </w:tcPr>
          <w:p w14:paraId="0F9A037D" w14:textId="77777777" w:rsidR="006E523B" w:rsidRDefault="006E523B">
            <w:pPr>
              <w:numPr>
                <w:ilvl w:val="0"/>
                <w:numId w:val="5"/>
              </w:numPr>
              <w:jc w:val="center"/>
              <w:rPr>
                <w:b/>
                <w:sz w:val="20"/>
                <w:szCs w:val="20"/>
              </w:rPr>
            </w:pPr>
          </w:p>
        </w:tc>
        <w:tc>
          <w:tcPr>
            <w:tcW w:w="960" w:type="dxa"/>
            <w:vAlign w:val="center"/>
          </w:tcPr>
          <w:p w14:paraId="22849446" w14:textId="77777777" w:rsidR="006E523B" w:rsidRDefault="00E97EAB">
            <w:pPr>
              <w:jc w:val="center"/>
              <w:rPr>
                <w:b/>
                <w:sz w:val="20"/>
                <w:szCs w:val="20"/>
              </w:rPr>
            </w:pPr>
            <w:r>
              <w:rPr>
                <w:rFonts w:hint="eastAsia"/>
                <w:b/>
                <w:sz w:val="20"/>
                <w:szCs w:val="20"/>
              </w:rPr>
              <w:t>3.1</w:t>
            </w:r>
          </w:p>
        </w:tc>
        <w:tc>
          <w:tcPr>
            <w:tcW w:w="2730" w:type="dxa"/>
            <w:vAlign w:val="center"/>
          </w:tcPr>
          <w:p w14:paraId="53390E4E" w14:textId="77777777" w:rsidR="006E523B" w:rsidRDefault="00E97EAB">
            <w:pPr>
              <w:jc w:val="left"/>
              <w:rPr>
                <w:rFonts w:ascii="仿宋" w:eastAsia="仿宋" w:hAnsi="仿宋" w:cs="仿宋"/>
                <w:kern w:val="0"/>
                <w:szCs w:val="21"/>
              </w:rPr>
            </w:pPr>
            <w:r>
              <w:rPr>
                <w:rFonts w:ascii="仿宋" w:eastAsia="仿宋" w:hAnsi="仿宋" w:cs="仿宋" w:hint="eastAsia"/>
                <w:kern w:val="0"/>
                <w:szCs w:val="21"/>
              </w:rPr>
              <w:t>冷藏药品</w:t>
            </w:r>
            <w:r>
              <w:rPr>
                <w:rFonts w:ascii="仿宋" w:eastAsia="仿宋" w:hAnsi="仿宋" w:cs="仿宋" w:hint="eastAsia"/>
                <w:kern w:val="0"/>
                <w:szCs w:val="21"/>
              </w:rPr>
              <w:t xml:space="preserve"> cold storage drug</w:t>
            </w:r>
          </w:p>
          <w:p w14:paraId="4EE6AE1C" w14:textId="77777777" w:rsidR="006E523B" w:rsidRDefault="00E97EAB">
            <w:pPr>
              <w:jc w:val="left"/>
              <w:rPr>
                <w:rFonts w:ascii="仿宋" w:eastAsia="仿宋" w:hAnsi="仿宋" w:cs="仿宋"/>
                <w:kern w:val="0"/>
                <w:szCs w:val="21"/>
              </w:rPr>
            </w:pPr>
            <w:r>
              <w:rPr>
                <w:rFonts w:ascii="仿宋" w:eastAsia="仿宋" w:hAnsi="仿宋" w:cs="仿宋" w:hint="eastAsia"/>
                <w:kern w:val="0"/>
                <w:szCs w:val="21"/>
              </w:rPr>
              <w:t>对贮存、运输有冷处、冷冻等温度要求的药品。</w:t>
            </w:r>
          </w:p>
        </w:tc>
        <w:tc>
          <w:tcPr>
            <w:tcW w:w="3075" w:type="dxa"/>
            <w:vAlign w:val="center"/>
          </w:tcPr>
          <w:p w14:paraId="02B257F8" w14:textId="77777777" w:rsidR="006E523B" w:rsidRDefault="00E97EAB">
            <w:pPr>
              <w:jc w:val="left"/>
              <w:rPr>
                <w:rFonts w:ascii="仿宋" w:eastAsia="仿宋" w:hAnsi="仿宋" w:cs="仿宋"/>
                <w:szCs w:val="21"/>
              </w:rPr>
            </w:pPr>
            <w:r>
              <w:rPr>
                <w:rFonts w:ascii="仿宋" w:eastAsia="仿宋" w:hAnsi="仿宋" w:cs="仿宋" w:hint="eastAsia"/>
                <w:szCs w:val="21"/>
              </w:rPr>
              <w:t>修改了冷链药品</w:t>
            </w:r>
            <w:r>
              <w:rPr>
                <w:rFonts w:ascii="仿宋" w:eastAsia="仿宋" w:hAnsi="仿宋" w:cs="仿宋" w:hint="eastAsia"/>
                <w:szCs w:val="21"/>
              </w:rPr>
              <w:t xml:space="preserve"> cold storage drug</w:t>
            </w:r>
          </w:p>
          <w:p w14:paraId="0EE578DF" w14:textId="77777777" w:rsidR="006E523B" w:rsidRDefault="00E97EAB">
            <w:pPr>
              <w:jc w:val="left"/>
              <w:rPr>
                <w:rFonts w:ascii="仿宋" w:eastAsia="仿宋" w:hAnsi="仿宋" w:cs="仿宋"/>
                <w:szCs w:val="21"/>
              </w:rPr>
            </w:pPr>
            <w:r>
              <w:rPr>
                <w:rFonts w:ascii="仿宋" w:eastAsia="仿宋" w:hAnsi="仿宋" w:cs="仿宋" w:hint="eastAsia"/>
                <w:szCs w:val="21"/>
              </w:rPr>
              <w:t>储存、运输有冷藏、冷冻等特殊温度要求的药品。</w:t>
            </w:r>
          </w:p>
        </w:tc>
        <w:tc>
          <w:tcPr>
            <w:tcW w:w="2580" w:type="dxa"/>
            <w:vAlign w:val="center"/>
          </w:tcPr>
          <w:p w14:paraId="145ACA33" w14:textId="77777777" w:rsidR="006E523B" w:rsidRDefault="00E97EAB">
            <w:pPr>
              <w:jc w:val="left"/>
              <w:rPr>
                <w:rFonts w:ascii="仿宋" w:eastAsia="仿宋" w:hAnsi="仿宋" w:cs="仿宋"/>
                <w:szCs w:val="21"/>
              </w:rPr>
            </w:pPr>
            <w:r>
              <w:rPr>
                <w:rFonts w:ascii="仿宋" w:eastAsia="仿宋" w:hAnsi="仿宋" w:cs="仿宋" w:hint="eastAsia"/>
                <w:szCs w:val="21"/>
              </w:rPr>
              <w:t>主要参考《药品质量经营管理规范》，原“冷藏药品”与《药品质量经营管理规范》有矛盾，经企业调研和专家论证，将“冷藏药品”调整为“冷链药品”</w:t>
            </w:r>
          </w:p>
        </w:tc>
      </w:tr>
      <w:tr w:rsidR="006E523B" w14:paraId="153E0171" w14:textId="77777777">
        <w:tc>
          <w:tcPr>
            <w:tcW w:w="645" w:type="dxa"/>
            <w:vAlign w:val="center"/>
          </w:tcPr>
          <w:p w14:paraId="2FD45F90" w14:textId="77777777" w:rsidR="006E523B" w:rsidRDefault="006E523B">
            <w:pPr>
              <w:numPr>
                <w:ilvl w:val="0"/>
                <w:numId w:val="5"/>
              </w:numPr>
              <w:jc w:val="center"/>
              <w:rPr>
                <w:rFonts w:eastAsiaTheme="minorEastAsia"/>
                <w:b/>
                <w:sz w:val="20"/>
                <w:szCs w:val="20"/>
              </w:rPr>
            </w:pPr>
          </w:p>
        </w:tc>
        <w:tc>
          <w:tcPr>
            <w:tcW w:w="960" w:type="dxa"/>
            <w:vAlign w:val="center"/>
          </w:tcPr>
          <w:p w14:paraId="0162D5E2" w14:textId="77777777" w:rsidR="006E523B" w:rsidRDefault="006E523B">
            <w:pPr>
              <w:widowControl/>
              <w:jc w:val="center"/>
              <w:rPr>
                <w:kern w:val="0"/>
                <w:sz w:val="20"/>
                <w:szCs w:val="20"/>
              </w:rPr>
            </w:pPr>
          </w:p>
        </w:tc>
        <w:tc>
          <w:tcPr>
            <w:tcW w:w="2730" w:type="dxa"/>
            <w:vAlign w:val="center"/>
          </w:tcPr>
          <w:p w14:paraId="47B3E5EA" w14:textId="77777777" w:rsidR="006E523B" w:rsidRDefault="00E97EAB">
            <w:pPr>
              <w:pStyle w:val="a1"/>
              <w:numPr>
                <w:ilvl w:val="1"/>
                <w:numId w:val="0"/>
              </w:numPr>
              <w:spacing w:before="148" w:after="148"/>
              <w:jc w:val="center"/>
              <w:rPr>
                <w:rFonts w:ascii="仿宋" w:eastAsia="仿宋" w:hAnsi="仿宋" w:cs="仿宋"/>
                <w:sz w:val="21"/>
                <w:highlight w:val="yellow"/>
              </w:rPr>
            </w:pPr>
            <w:r>
              <w:rPr>
                <w:rFonts w:ascii="仿宋" w:eastAsia="仿宋" w:hAnsi="仿宋" w:cs="仿宋" w:hint="eastAsia"/>
                <w:sz w:val="21"/>
              </w:rPr>
              <w:t>／</w:t>
            </w:r>
          </w:p>
        </w:tc>
        <w:tc>
          <w:tcPr>
            <w:tcW w:w="3075" w:type="dxa"/>
            <w:vAlign w:val="center"/>
          </w:tcPr>
          <w:p w14:paraId="5B881F4B" w14:textId="77777777" w:rsidR="006E523B" w:rsidRDefault="00E97EAB">
            <w:pPr>
              <w:jc w:val="left"/>
              <w:rPr>
                <w:rFonts w:ascii="仿宋" w:eastAsia="仿宋" w:hAnsi="仿宋" w:cs="仿宋"/>
                <w:szCs w:val="21"/>
              </w:rPr>
            </w:pPr>
            <w:r>
              <w:rPr>
                <w:rFonts w:ascii="仿宋" w:eastAsia="仿宋" w:hAnsi="仿宋" w:cs="仿宋" w:hint="eastAsia"/>
                <w:szCs w:val="21"/>
              </w:rPr>
              <w:t>新增了</w:t>
            </w:r>
            <w:r>
              <w:rPr>
                <w:rFonts w:ascii="仿宋" w:eastAsia="仿宋" w:hAnsi="仿宋" w:cs="仿宋" w:hint="eastAsia"/>
                <w:szCs w:val="21"/>
              </w:rPr>
              <w:t>缓冲区</w:t>
            </w:r>
            <w:r>
              <w:rPr>
                <w:rFonts w:ascii="仿宋" w:eastAsia="仿宋" w:hAnsi="仿宋" w:cs="仿宋" w:hint="eastAsia"/>
                <w:szCs w:val="21"/>
              </w:rPr>
              <w:t xml:space="preserve"> buffer area</w:t>
            </w:r>
          </w:p>
          <w:p w14:paraId="10256B06" w14:textId="77777777" w:rsidR="006E523B" w:rsidRDefault="00E97EAB">
            <w:pPr>
              <w:jc w:val="left"/>
              <w:rPr>
                <w:rFonts w:ascii="仿宋" w:eastAsia="仿宋" w:hAnsi="仿宋" w:cs="仿宋"/>
                <w:b/>
                <w:szCs w:val="21"/>
                <w:highlight w:val="yellow"/>
              </w:rPr>
            </w:pPr>
            <w:r>
              <w:rPr>
                <w:rFonts w:ascii="仿宋" w:eastAsia="仿宋" w:hAnsi="仿宋" w:cs="仿宋" w:hint="eastAsia"/>
                <w:szCs w:val="21"/>
              </w:rPr>
              <w:t>连接冷库与外界的过渡区域。</w:t>
            </w:r>
          </w:p>
        </w:tc>
        <w:tc>
          <w:tcPr>
            <w:tcW w:w="2580" w:type="dxa"/>
            <w:vAlign w:val="center"/>
          </w:tcPr>
          <w:p w14:paraId="06877271" w14:textId="77777777" w:rsidR="006E523B" w:rsidRDefault="00E97EAB">
            <w:pPr>
              <w:jc w:val="left"/>
              <w:rPr>
                <w:rFonts w:ascii="仿宋" w:eastAsia="仿宋" w:hAnsi="仿宋" w:cs="仿宋"/>
                <w:b/>
                <w:szCs w:val="21"/>
                <w:highlight w:val="yellow"/>
              </w:rPr>
            </w:pPr>
            <w:r>
              <w:rPr>
                <w:rFonts w:ascii="仿宋" w:eastAsia="仿宋" w:hAnsi="仿宋" w:cs="仿宋" w:hint="eastAsia"/>
                <w:bCs/>
                <w:szCs w:val="21"/>
              </w:rPr>
              <w:t>设立缓冲区更有利于药品冷链交接环节的温度控制。</w:t>
            </w:r>
          </w:p>
        </w:tc>
      </w:tr>
      <w:tr w:rsidR="006E523B" w14:paraId="299B4EC1" w14:textId="77777777">
        <w:tc>
          <w:tcPr>
            <w:tcW w:w="645" w:type="dxa"/>
            <w:vAlign w:val="center"/>
          </w:tcPr>
          <w:p w14:paraId="06C9FBDC" w14:textId="77777777" w:rsidR="006E523B" w:rsidRDefault="006E523B">
            <w:pPr>
              <w:widowControl/>
              <w:numPr>
                <w:ilvl w:val="0"/>
                <w:numId w:val="5"/>
              </w:numPr>
              <w:jc w:val="center"/>
              <w:rPr>
                <w:kern w:val="0"/>
                <w:sz w:val="20"/>
                <w:szCs w:val="20"/>
              </w:rPr>
            </w:pPr>
          </w:p>
        </w:tc>
        <w:tc>
          <w:tcPr>
            <w:tcW w:w="960" w:type="dxa"/>
            <w:vAlign w:val="center"/>
          </w:tcPr>
          <w:p w14:paraId="0DCFD60E" w14:textId="77777777" w:rsidR="006E523B" w:rsidRDefault="006E523B">
            <w:pPr>
              <w:widowControl/>
              <w:jc w:val="center"/>
              <w:rPr>
                <w:kern w:val="0"/>
                <w:sz w:val="20"/>
                <w:szCs w:val="20"/>
              </w:rPr>
            </w:pPr>
          </w:p>
        </w:tc>
        <w:tc>
          <w:tcPr>
            <w:tcW w:w="2730" w:type="dxa"/>
            <w:vAlign w:val="center"/>
          </w:tcPr>
          <w:p w14:paraId="79539439" w14:textId="77777777" w:rsidR="006E523B" w:rsidRDefault="00E97EAB">
            <w:pPr>
              <w:pStyle w:val="a1"/>
              <w:numPr>
                <w:ilvl w:val="1"/>
                <w:numId w:val="0"/>
              </w:numPr>
              <w:spacing w:before="148" w:after="148"/>
              <w:jc w:val="center"/>
              <w:rPr>
                <w:rFonts w:ascii="仿宋" w:eastAsia="仿宋" w:hAnsi="仿宋" w:cs="仿宋"/>
                <w:sz w:val="21"/>
              </w:rPr>
            </w:pPr>
            <w:r>
              <w:rPr>
                <w:rFonts w:ascii="仿宋" w:eastAsia="仿宋" w:hAnsi="仿宋" w:cs="仿宋" w:hint="eastAsia"/>
                <w:sz w:val="21"/>
              </w:rPr>
              <w:t>／</w:t>
            </w:r>
          </w:p>
        </w:tc>
        <w:tc>
          <w:tcPr>
            <w:tcW w:w="3075" w:type="dxa"/>
            <w:vAlign w:val="center"/>
          </w:tcPr>
          <w:p w14:paraId="166A574E" w14:textId="77777777" w:rsidR="006E523B" w:rsidRDefault="00E97EAB">
            <w:pPr>
              <w:pStyle w:val="a6"/>
              <w:framePr w:wrap="auto" w:yAlign="inline"/>
              <w:rPr>
                <w:rFonts w:ascii="仿宋" w:eastAsia="仿宋" w:hAnsi="仿宋" w:cs="仿宋"/>
                <w:sz w:val="21"/>
                <w:szCs w:val="21"/>
                <w:lang w:eastAsia="zh-CN"/>
              </w:rPr>
            </w:pPr>
            <w:r>
              <w:rPr>
                <w:rFonts w:ascii="仿宋" w:eastAsia="仿宋" w:hAnsi="仿宋" w:cs="仿宋" w:hint="eastAsia"/>
                <w:sz w:val="21"/>
                <w:szCs w:val="21"/>
                <w:lang w:eastAsia="zh-CN"/>
              </w:rPr>
              <w:t>新增了</w:t>
            </w:r>
            <w:r>
              <w:rPr>
                <w:rFonts w:ascii="仿宋" w:eastAsia="仿宋" w:hAnsi="仿宋" w:cs="仿宋" w:hint="eastAsia"/>
                <w:sz w:val="21"/>
                <w:szCs w:val="21"/>
                <w:lang w:eastAsia="zh-CN"/>
              </w:rPr>
              <w:t>极端温度环境</w:t>
            </w:r>
            <w:r>
              <w:rPr>
                <w:rFonts w:ascii="仿宋" w:eastAsia="仿宋" w:hAnsi="仿宋" w:cs="仿宋" w:hint="eastAsia"/>
                <w:sz w:val="21"/>
                <w:szCs w:val="21"/>
                <w:lang w:eastAsia="zh-CN"/>
              </w:rPr>
              <w:t xml:space="preserve"> extreme temperature environment</w:t>
            </w:r>
          </w:p>
          <w:p w14:paraId="08A403E9" w14:textId="77777777" w:rsidR="006E523B" w:rsidRDefault="00E97EAB">
            <w:pPr>
              <w:pStyle w:val="a6"/>
              <w:framePr w:wrap="auto" w:yAlign="inline"/>
              <w:rPr>
                <w:rFonts w:ascii="仿宋" w:eastAsia="仿宋" w:hAnsi="仿宋" w:cs="仿宋"/>
                <w:sz w:val="21"/>
                <w:szCs w:val="21"/>
                <w:lang w:eastAsia="zh-CN"/>
              </w:rPr>
            </w:pPr>
            <w:r>
              <w:rPr>
                <w:rFonts w:ascii="仿宋" w:eastAsia="仿宋" w:hAnsi="仿宋" w:cs="仿宋" w:hint="eastAsia"/>
                <w:sz w:val="21"/>
                <w:szCs w:val="21"/>
                <w:lang w:eastAsia="zh-CN"/>
              </w:rPr>
              <w:t>一段时间内某一地区达到的最低和最高外部温度环境</w:t>
            </w:r>
            <w:r>
              <w:rPr>
                <w:rFonts w:ascii="仿宋" w:eastAsia="仿宋" w:hAnsi="仿宋" w:cs="仿宋" w:hint="eastAsia"/>
                <w:sz w:val="21"/>
                <w:szCs w:val="21"/>
                <w:lang w:eastAsia="zh-CN"/>
              </w:rPr>
              <w:t>。</w:t>
            </w:r>
          </w:p>
        </w:tc>
        <w:tc>
          <w:tcPr>
            <w:tcW w:w="2580" w:type="dxa"/>
            <w:vAlign w:val="center"/>
          </w:tcPr>
          <w:p w14:paraId="1736BA71"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解释极端环境做出条件的限定，可作为验证的前提</w:t>
            </w:r>
          </w:p>
        </w:tc>
      </w:tr>
      <w:tr w:rsidR="006E523B" w14:paraId="2ACF9091" w14:textId="77777777">
        <w:tc>
          <w:tcPr>
            <w:tcW w:w="645" w:type="dxa"/>
            <w:vAlign w:val="center"/>
          </w:tcPr>
          <w:p w14:paraId="46290373" w14:textId="77777777" w:rsidR="006E523B" w:rsidRDefault="006E523B">
            <w:pPr>
              <w:widowControl/>
              <w:numPr>
                <w:ilvl w:val="0"/>
                <w:numId w:val="5"/>
              </w:numPr>
              <w:jc w:val="center"/>
              <w:rPr>
                <w:kern w:val="0"/>
                <w:sz w:val="20"/>
                <w:szCs w:val="20"/>
              </w:rPr>
            </w:pPr>
          </w:p>
        </w:tc>
        <w:tc>
          <w:tcPr>
            <w:tcW w:w="960" w:type="dxa"/>
            <w:vAlign w:val="center"/>
          </w:tcPr>
          <w:p w14:paraId="2E763B9A" w14:textId="77777777" w:rsidR="006E523B" w:rsidRDefault="006E523B">
            <w:pPr>
              <w:widowControl/>
              <w:jc w:val="center"/>
              <w:rPr>
                <w:kern w:val="0"/>
                <w:sz w:val="20"/>
                <w:szCs w:val="20"/>
              </w:rPr>
            </w:pPr>
          </w:p>
        </w:tc>
        <w:tc>
          <w:tcPr>
            <w:tcW w:w="2730" w:type="dxa"/>
            <w:vAlign w:val="center"/>
          </w:tcPr>
          <w:p w14:paraId="08D96135" w14:textId="77777777" w:rsidR="006E523B" w:rsidRDefault="00E97EAB">
            <w:pPr>
              <w:pStyle w:val="a1"/>
              <w:numPr>
                <w:ilvl w:val="1"/>
                <w:numId w:val="0"/>
              </w:numPr>
              <w:spacing w:before="148" w:after="148"/>
              <w:jc w:val="center"/>
              <w:rPr>
                <w:rFonts w:ascii="仿宋" w:eastAsia="仿宋" w:hAnsi="仿宋" w:cs="仿宋"/>
                <w:sz w:val="21"/>
              </w:rPr>
            </w:pPr>
            <w:r>
              <w:rPr>
                <w:rFonts w:ascii="仿宋" w:eastAsia="仿宋" w:hAnsi="仿宋" w:cs="仿宋" w:hint="eastAsia"/>
                <w:sz w:val="21"/>
              </w:rPr>
              <w:t>／</w:t>
            </w:r>
          </w:p>
        </w:tc>
        <w:tc>
          <w:tcPr>
            <w:tcW w:w="3075" w:type="dxa"/>
            <w:vAlign w:val="center"/>
          </w:tcPr>
          <w:p w14:paraId="1672F510" w14:textId="77777777" w:rsidR="006E523B" w:rsidRDefault="00E97EAB">
            <w:pPr>
              <w:pStyle w:val="a6"/>
              <w:framePr w:wrap="auto" w:yAlign="inline"/>
              <w:rPr>
                <w:rFonts w:ascii="仿宋" w:eastAsia="仿宋" w:hAnsi="仿宋" w:cs="仿宋"/>
                <w:sz w:val="21"/>
                <w:szCs w:val="21"/>
                <w:lang w:eastAsia="zh-CN"/>
              </w:rPr>
            </w:pPr>
            <w:r>
              <w:rPr>
                <w:rFonts w:ascii="仿宋" w:eastAsia="仿宋" w:hAnsi="仿宋" w:cs="仿宋" w:hint="eastAsia"/>
                <w:sz w:val="21"/>
                <w:szCs w:val="21"/>
                <w:lang w:eastAsia="zh-CN"/>
              </w:rPr>
              <w:t>新增了</w:t>
            </w:r>
            <w:r>
              <w:rPr>
                <w:rFonts w:ascii="仿宋" w:eastAsia="仿宋" w:hAnsi="仿宋" w:cs="仿宋" w:hint="eastAsia"/>
                <w:sz w:val="21"/>
                <w:szCs w:val="21"/>
                <w:lang w:eastAsia="zh-CN"/>
              </w:rPr>
              <w:t>冷链箱</w:t>
            </w:r>
            <w:r>
              <w:rPr>
                <w:rFonts w:ascii="仿宋" w:eastAsia="仿宋" w:hAnsi="仿宋" w:cs="仿宋" w:hint="eastAsia"/>
                <w:sz w:val="21"/>
                <w:szCs w:val="21"/>
                <w:lang w:eastAsia="zh-CN"/>
              </w:rPr>
              <w:t xml:space="preserve"> active thermal packaging </w:t>
            </w:r>
          </w:p>
          <w:p w14:paraId="5330333D" w14:textId="77777777" w:rsidR="006E523B" w:rsidRDefault="00E97EAB">
            <w:pPr>
              <w:pStyle w:val="a6"/>
              <w:framePr w:wrap="auto" w:yAlign="inline"/>
              <w:rPr>
                <w:rFonts w:ascii="仿宋" w:eastAsia="仿宋" w:hAnsi="仿宋" w:cs="仿宋"/>
                <w:sz w:val="21"/>
                <w:szCs w:val="21"/>
                <w:lang w:eastAsia="zh-CN"/>
              </w:rPr>
            </w:pPr>
            <w:r>
              <w:rPr>
                <w:rFonts w:ascii="仿宋" w:eastAsia="仿宋" w:hAnsi="仿宋" w:cs="仿宋" w:hint="eastAsia"/>
                <w:sz w:val="21"/>
                <w:szCs w:val="21"/>
                <w:lang w:eastAsia="zh-CN"/>
              </w:rPr>
              <w:t>采用主动制冷或制热设备控制温度的专用箱，又称主动温控箱</w:t>
            </w:r>
          </w:p>
        </w:tc>
        <w:tc>
          <w:tcPr>
            <w:tcW w:w="2580" w:type="dxa"/>
            <w:vAlign w:val="center"/>
          </w:tcPr>
          <w:p w14:paraId="7B2A8F7C"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便于和保温箱进行区分</w:t>
            </w:r>
          </w:p>
        </w:tc>
      </w:tr>
      <w:tr w:rsidR="006E523B" w14:paraId="5739442B" w14:textId="77777777">
        <w:trPr>
          <w:trHeight w:val="1629"/>
        </w:trPr>
        <w:tc>
          <w:tcPr>
            <w:tcW w:w="645" w:type="dxa"/>
            <w:vAlign w:val="center"/>
          </w:tcPr>
          <w:p w14:paraId="77E9E2B7" w14:textId="77777777" w:rsidR="006E523B" w:rsidRDefault="006E523B">
            <w:pPr>
              <w:widowControl/>
              <w:numPr>
                <w:ilvl w:val="0"/>
                <w:numId w:val="5"/>
              </w:numPr>
              <w:jc w:val="center"/>
              <w:rPr>
                <w:kern w:val="0"/>
                <w:sz w:val="20"/>
                <w:szCs w:val="20"/>
              </w:rPr>
            </w:pPr>
          </w:p>
        </w:tc>
        <w:tc>
          <w:tcPr>
            <w:tcW w:w="960" w:type="dxa"/>
            <w:vAlign w:val="center"/>
          </w:tcPr>
          <w:p w14:paraId="62AB70BA" w14:textId="77777777" w:rsidR="006E523B" w:rsidRDefault="006E523B">
            <w:pPr>
              <w:widowControl/>
              <w:jc w:val="center"/>
              <w:rPr>
                <w:kern w:val="0"/>
                <w:sz w:val="20"/>
                <w:szCs w:val="20"/>
              </w:rPr>
            </w:pPr>
          </w:p>
        </w:tc>
        <w:tc>
          <w:tcPr>
            <w:tcW w:w="2730" w:type="dxa"/>
            <w:vAlign w:val="center"/>
          </w:tcPr>
          <w:p w14:paraId="66107F49" w14:textId="77777777" w:rsidR="006E523B" w:rsidRDefault="00E97EAB">
            <w:pPr>
              <w:pStyle w:val="a1"/>
              <w:numPr>
                <w:ilvl w:val="1"/>
                <w:numId w:val="0"/>
              </w:numPr>
              <w:spacing w:before="148" w:after="148"/>
              <w:jc w:val="center"/>
              <w:rPr>
                <w:rFonts w:ascii="仿宋" w:eastAsia="仿宋" w:hAnsi="仿宋" w:cs="仿宋"/>
                <w:sz w:val="21"/>
              </w:rPr>
            </w:pPr>
            <w:r>
              <w:rPr>
                <w:rFonts w:ascii="仿宋" w:eastAsia="仿宋" w:hAnsi="仿宋" w:cs="仿宋" w:hint="eastAsia"/>
                <w:sz w:val="21"/>
              </w:rPr>
              <w:t>／</w:t>
            </w:r>
          </w:p>
        </w:tc>
        <w:tc>
          <w:tcPr>
            <w:tcW w:w="3075" w:type="dxa"/>
            <w:vAlign w:val="center"/>
          </w:tcPr>
          <w:p w14:paraId="21F00D0E" w14:textId="77777777" w:rsidR="006E523B" w:rsidRDefault="00E97EAB">
            <w:pPr>
              <w:pStyle w:val="a6"/>
              <w:framePr w:wrap="auto" w:yAlign="inline"/>
              <w:rPr>
                <w:rFonts w:ascii="仿宋" w:eastAsia="仿宋" w:hAnsi="仿宋" w:cs="仿宋"/>
                <w:sz w:val="21"/>
                <w:szCs w:val="21"/>
                <w:lang w:eastAsia="zh-CN"/>
              </w:rPr>
            </w:pPr>
            <w:r>
              <w:rPr>
                <w:rFonts w:ascii="仿宋" w:eastAsia="仿宋" w:hAnsi="仿宋" w:cs="仿宋" w:hint="eastAsia"/>
                <w:sz w:val="21"/>
                <w:szCs w:val="21"/>
                <w:lang w:eastAsia="zh-CN"/>
              </w:rPr>
              <w:t>新增了</w:t>
            </w:r>
            <w:r>
              <w:rPr>
                <w:rFonts w:ascii="仿宋" w:eastAsia="仿宋" w:hAnsi="仿宋" w:cs="仿宋" w:hint="eastAsia"/>
                <w:sz w:val="21"/>
                <w:szCs w:val="21"/>
                <w:lang w:eastAsia="zh-CN"/>
              </w:rPr>
              <w:t>保温箱：</w:t>
            </w:r>
            <w:r>
              <w:rPr>
                <w:rFonts w:ascii="仿宋" w:eastAsia="仿宋" w:hAnsi="仿宋" w:cs="仿宋" w:hint="eastAsia"/>
                <w:sz w:val="21"/>
                <w:szCs w:val="21"/>
                <w:lang w:eastAsia="zh-CN"/>
              </w:rPr>
              <w:t xml:space="preserve">passive thermal packaging </w:t>
            </w:r>
          </w:p>
          <w:p w14:paraId="11319D64" w14:textId="77777777" w:rsidR="006E523B" w:rsidRDefault="00E97EAB">
            <w:pPr>
              <w:pStyle w:val="a6"/>
              <w:framePr w:wrap="auto" w:yAlign="inline"/>
              <w:rPr>
                <w:rFonts w:ascii="仿宋" w:eastAsia="仿宋" w:hAnsi="仿宋" w:cs="仿宋"/>
                <w:sz w:val="21"/>
                <w:szCs w:val="21"/>
                <w:lang w:eastAsia="zh-CN"/>
              </w:rPr>
            </w:pPr>
            <w:r>
              <w:rPr>
                <w:rFonts w:ascii="仿宋" w:eastAsia="仿宋" w:hAnsi="仿宋" w:cs="仿宋" w:hint="eastAsia"/>
                <w:sz w:val="21"/>
                <w:szCs w:val="21"/>
                <w:lang w:eastAsia="zh-CN"/>
              </w:rPr>
              <w:t>通过蓄冷剂的热交换控制温度的专用箱，又称被动温控箱</w:t>
            </w:r>
          </w:p>
        </w:tc>
        <w:tc>
          <w:tcPr>
            <w:tcW w:w="2580" w:type="dxa"/>
            <w:vAlign w:val="center"/>
          </w:tcPr>
          <w:p w14:paraId="376FCDDC"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便于和冷链箱进行区分</w:t>
            </w:r>
          </w:p>
        </w:tc>
      </w:tr>
      <w:tr w:rsidR="006E523B" w14:paraId="29599792" w14:textId="77777777">
        <w:tc>
          <w:tcPr>
            <w:tcW w:w="645" w:type="dxa"/>
            <w:vAlign w:val="center"/>
          </w:tcPr>
          <w:p w14:paraId="4AF8F7E4" w14:textId="77777777" w:rsidR="006E523B" w:rsidRDefault="006E523B">
            <w:pPr>
              <w:widowControl/>
              <w:numPr>
                <w:ilvl w:val="0"/>
                <w:numId w:val="5"/>
              </w:numPr>
              <w:jc w:val="center"/>
              <w:rPr>
                <w:kern w:val="0"/>
                <w:sz w:val="20"/>
                <w:szCs w:val="20"/>
              </w:rPr>
            </w:pPr>
          </w:p>
        </w:tc>
        <w:tc>
          <w:tcPr>
            <w:tcW w:w="960" w:type="dxa"/>
            <w:vAlign w:val="center"/>
          </w:tcPr>
          <w:p w14:paraId="4C4AD09A" w14:textId="77777777" w:rsidR="006E523B" w:rsidRDefault="006E523B">
            <w:pPr>
              <w:widowControl/>
              <w:jc w:val="center"/>
              <w:rPr>
                <w:kern w:val="0"/>
                <w:sz w:val="20"/>
                <w:szCs w:val="20"/>
              </w:rPr>
            </w:pPr>
          </w:p>
        </w:tc>
        <w:tc>
          <w:tcPr>
            <w:tcW w:w="2730" w:type="dxa"/>
            <w:vAlign w:val="center"/>
          </w:tcPr>
          <w:p w14:paraId="6D317790"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w:t>
            </w:r>
          </w:p>
        </w:tc>
        <w:tc>
          <w:tcPr>
            <w:tcW w:w="3075" w:type="dxa"/>
            <w:vAlign w:val="center"/>
          </w:tcPr>
          <w:p w14:paraId="1DC4C46E"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4.6</w:t>
            </w:r>
            <w:r>
              <w:rPr>
                <w:rFonts w:ascii="仿宋" w:eastAsia="仿宋" w:hAnsi="仿宋" w:cs="仿宋" w:hint="eastAsia"/>
                <w:kern w:val="0"/>
                <w:szCs w:val="21"/>
              </w:rPr>
              <w:t>冷链药品物流运作中的各类原始记录和凭证应至少保存</w:t>
            </w:r>
            <w:r>
              <w:rPr>
                <w:rFonts w:ascii="仿宋" w:eastAsia="仿宋" w:hAnsi="仿宋" w:cs="仿宋" w:hint="eastAsia"/>
                <w:kern w:val="0"/>
                <w:szCs w:val="21"/>
              </w:rPr>
              <w:t>5</w:t>
            </w:r>
            <w:r>
              <w:rPr>
                <w:rFonts w:ascii="仿宋" w:eastAsia="仿宋" w:hAnsi="仿宋" w:cs="仿宋" w:hint="eastAsia"/>
                <w:kern w:val="0"/>
                <w:szCs w:val="21"/>
              </w:rPr>
              <w:t>年，疫苗各类原始记录和凭证应保存至疫苗失效后</w:t>
            </w:r>
            <w:r>
              <w:rPr>
                <w:rFonts w:ascii="仿宋" w:eastAsia="仿宋" w:hAnsi="仿宋" w:cs="仿宋" w:hint="eastAsia"/>
                <w:kern w:val="0"/>
                <w:szCs w:val="21"/>
              </w:rPr>
              <w:t>5</w:t>
            </w:r>
            <w:r>
              <w:rPr>
                <w:rFonts w:ascii="仿宋" w:eastAsia="仿宋" w:hAnsi="仿宋" w:cs="仿宋" w:hint="eastAsia"/>
                <w:kern w:val="0"/>
                <w:szCs w:val="21"/>
              </w:rPr>
              <w:t>年。纸质记录应清晰可见，防止褪色；电子记录应做异地备份。</w:t>
            </w:r>
          </w:p>
        </w:tc>
        <w:tc>
          <w:tcPr>
            <w:tcW w:w="2580" w:type="dxa"/>
            <w:vAlign w:val="center"/>
          </w:tcPr>
          <w:p w14:paraId="20B05FD8"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、新增，统一标准中对记录和凭证保存时限的要求。</w:t>
            </w:r>
            <w:r>
              <w:rPr>
                <w:rFonts w:ascii="仿宋" w:eastAsia="仿宋" w:hAnsi="仿宋" w:cs="仿宋" w:hint="eastAsia"/>
                <w:kern w:val="0"/>
                <w:szCs w:val="21"/>
              </w:rPr>
              <w:t>2</w:t>
            </w:r>
            <w:r>
              <w:rPr>
                <w:rFonts w:ascii="仿宋" w:eastAsia="仿宋" w:hAnsi="仿宋" w:cs="仿宋" w:hint="eastAsia"/>
                <w:kern w:val="0"/>
                <w:szCs w:val="21"/>
              </w:rPr>
              <w:t>、保存时限要求依据</w:t>
            </w:r>
            <w:r>
              <w:rPr>
                <w:rFonts w:ascii="仿宋" w:eastAsia="仿宋" w:hAnsi="仿宋" w:cs="仿宋" w:hint="eastAsia"/>
                <w:kern w:val="0"/>
                <w:szCs w:val="21"/>
              </w:rPr>
              <w:t>GSP</w:t>
            </w:r>
            <w:r>
              <w:rPr>
                <w:rFonts w:ascii="仿宋" w:eastAsia="仿宋" w:hAnsi="仿宋" w:cs="仿宋" w:hint="eastAsia"/>
                <w:kern w:val="0"/>
                <w:szCs w:val="21"/>
              </w:rPr>
              <w:t>、《疫苗流通和预防接种管理条例》。</w:t>
            </w:r>
          </w:p>
        </w:tc>
      </w:tr>
      <w:tr w:rsidR="006E523B" w14:paraId="6164B791" w14:textId="77777777">
        <w:tc>
          <w:tcPr>
            <w:tcW w:w="645" w:type="dxa"/>
            <w:vAlign w:val="center"/>
          </w:tcPr>
          <w:p w14:paraId="6D18750F" w14:textId="77777777" w:rsidR="006E523B" w:rsidRDefault="006E523B">
            <w:pPr>
              <w:widowControl/>
              <w:numPr>
                <w:ilvl w:val="0"/>
                <w:numId w:val="5"/>
              </w:numPr>
              <w:jc w:val="center"/>
              <w:rPr>
                <w:kern w:val="0"/>
                <w:sz w:val="20"/>
                <w:szCs w:val="20"/>
              </w:rPr>
            </w:pPr>
          </w:p>
        </w:tc>
        <w:tc>
          <w:tcPr>
            <w:tcW w:w="960" w:type="dxa"/>
            <w:vAlign w:val="center"/>
          </w:tcPr>
          <w:p w14:paraId="5E4FA30E" w14:textId="77777777" w:rsidR="006E523B" w:rsidRDefault="00E97EAB">
            <w:pPr>
              <w:widowControl/>
              <w:jc w:val="center"/>
              <w:rPr>
                <w:kern w:val="0"/>
                <w:sz w:val="20"/>
                <w:szCs w:val="20"/>
              </w:rPr>
            </w:pPr>
            <w:r>
              <w:rPr>
                <w:kern w:val="0"/>
                <w:sz w:val="20"/>
                <w:szCs w:val="20"/>
              </w:rPr>
              <w:t>5.1</w:t>
            </w:r>
          </w:p>
        </w:tc>
        <w:tc>
          <w:tcPr>
            <w:tcW w:w="2730" w:type="dxa"/>
            <w:vAlign w:val="center"/>
          </w:tcPr>
          <w:p w14:paraId="302F2B6D"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冷藏药品的收货区应根据药品说明书上规定的贮存温度要求而设置在相应的温度条件下或在阴凉处，不得置于阳光直射、热源设备附近或其它周围环境温度可能会提升的位置。</w:t>
            </w:r>
          </w:p>
        </w:tc>
        <w:tc>
          <w:tcPr>
            <w:tcW w:w="3075" w:type="dxa"/>
            <w:vAlign w:val="center"/>
          </w:tcPr>
          <w:p w14:paraId="1CA1B82F"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冷链药品的收货区应设置在药品说明书规定的储存温度环境，或经验证符合要求的缓冲区内。</w:t>
            </w:r>
          </w:p>
          <w:p w14:paraId="0323B6C6" w14:textId="77777777" w:rsidR="006E523B" w:rsidRDefault="006E523B">
            <w:pPr>
              <w:widowControl/>
              <w:jc w:val="left"/>
              <w:rPr>
                <w:rFonts w:ascii="仿宋" w:eastAsia="仿宋" w:hAnsi="仿宋" w:cs="仿宋"/>
                <w:strike/>
                <w:kern w:val="0"/>
                <w:szCs w:val="21"/>
              </w:rPr>
            </w:pPr>
          </w:p>
        </w:tc>
        <w:tc>
          <w:tcPr>
            <w:tcW w:w="2580" w:type="dxa"/>
            <w:vAlign w:val="center"/>
          </w:tcPr>
          <w:p w14:paraId="0C27794A"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简洁化，同时收货场所与验证相结合，增加缓冲区概念，体现科学性与合理性。</w:t>
            </w:r>
          </w:p>
        </w:tc>
      </w:tr>
      <w:tr w:rsidR="006E523B" w14:paraId="39E1F535" w14:textId="77777777">
        <w:tc>
          <w:tcPr>
            <w:tcW w:w="645" w:type="dxa"/>
            <w:vAlign w:val="center"/>
          </w:tcPr>
          <w:p w14:paraId="6FE32289" w14:textId="77777777" w:rsidR="006E523B" w:rsidRDefault="006E523B">
            <w:pPr>
              <w:widowControl/>
              <w:numPr>
                <w:ilvl w:val="0"/>
                <w:numId w:val="5"/>
              </w:numPr>
              <w:jc w:val="center"/>
              <w:rPr>
                <w:kern w:val="0"/>
                <w:sz w:val="20"/>
                <w:szCs w:val="20"/>
              </w:rPr>
            </w:pPr>
          </w:p>
        </w:tc>
        <w:tc>
          <w:tcPr>
            <w:tcW w:w="960" w:type="dxa"/>
            <w:vAlign w:val="center"/>
          </w:tcPr>
          <w:p w14:paraId="77B0CFC3" w14:textId="77777777" w:rsidR="006E523B" w:rsidRDefault="00E97EAB">
            <w:pPr>
              <w:widowControl/>
              <w:jc w:val="center"/>
              <w:rPr>
                <w:kern w:val="0"/>
                <w:sz w:val="20"/>
                <w:szCs w:val="20"/>
              </w:rPr>
            </w:pPr>
            <w:r>
              <w:rPr>
                <w:kern w:val="0"/>
                <w:sz w:val="20"/>
                <w:szCs w:val="20"/>
              </w:rPr>
              <w:t>5.2</w:t>
            </w:r>
          </w:p>
        </w:tc>
        <w:tc>
          <w:tcPr>
            <w:tcW w:w="2730" w:type="dxa"/>
            <w:vAlign w:val="center"/>
          </w:tcPr>
          <w:p w14:paraId="551F5E8E"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收货时收货方应检测药品及环境温度。</w:t>
            </w:r>
          </w:p>
        </w:tc>
        <w:tc>
          <w:tcPr>
            <w:tcW w:w="3075" w:type="dxa"/>
            <w:vAlign w:val="center"/>
          </w:tcPr>
          <w:p w14:paraId="2F7B4B06"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收货时，发货方和收货方应同时查验药品及环境温度，并记录实时温度。交接点前的温度数据应以温度计及车载温度数据为准，交接点后的温度数据应以收货方库房实时监</w:t>
            </w:r>
            <w:r>
              <w:rPr>
                <w:rFonts w:ascii="仿宋" w:eastAsia="仿宋" w:hAnsi="仿宋" w:cs="仿宋" w:hint="eastAsia"/>
                <w:kern w:val="0"/>
                <w:szCs w:val="21"/>
              </w:rPr>
              <w:t>测数据为准。收货时，在冷链药品从冷藏车转移至冷库的过程中，应采取适当的防护保温措施，防止冷链药品直接暴露于不符合温度条件的环境中。</w:t>
            </w:r>
          </w:p>
        </w:tc>
        <w:tc>
          <w:tcPr>
            <w:tcW w:w="2580" w:type="dxa"/>
            <w:vAlign w:val="center"/>
          </w:tcPr>
          <w:p w14:paraId="27F9EC10"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原</w:t>
            </w:r>
            <w:r>
              <w:rPr>
                <w:rFonts w:ascii="仿宋" w:eastAsia="仿宋" w:hAnsi="仿宋" w:cs="仿宋" w:hint="eastAsia"/>
                <w:kern w:val="0"/>
                <w:szCs w:val="21"/>
              </w:rPr>
              <w:t>5.3</w:t>
            </w:r>
            <w:r>
              <w:rPr>
                <w:rFonts w:ascii="仿宋" w:eastAsia="仿宋" w:hAnsi="仿宋" w:cs="仿宋" w:hint="eastAsia"/>
                <w:kern w:val="0"/>
                <w:szCs w:val="21"/>
              </w:rPr>
              <w:t>内容调整至此，明确“实时温度记录”的内容。</w:t>
            </w:r>
          </w:p>
        </w:tc>
      </w:tr>
      <w:tr w:rsidR="006E523B" w14:paraId="6826BE45" w14:textId="77777777">
        <w:tc>
          <w:tcPr>
            <w:tcW w:w="645" w:type="dxa"/>
            <w:vAlign w:val="center"/>
          </w:tcPr>
          <w:p w14:paraId="2C88D277" w14:textId="77777777" w:rsidR="006E523B" w:rsidRDefault="006E523B">
            <w:pPr>
              <w:widowControl/>
              <w:numPr>
                <w:ilvl w:val="0"/>
                <w:numId w:val="5"/>
              </w:numPr>
              <w:jc w:val="center"/>
              <w:rPr>
                <w:kern w:val="0"/>
                <w:sz w:val="20"/>
                <w:szCs w:val="20"/>
              </w:rPr>
            </w:pPr>
          </w:p>
        </w:tc>
        <w:tc>
          <w:tcPr>
            <w:tcW w:w="960" w:type="dxa"/>
            <w:vAlign w:val="center"/>
          </w:tcPr>
          <w:p w14:paraId="17FEDB67" w14:textId="77777777" w:rsidR="006E523B" w:rsidRDefault="00E97EAB">
            <w:pPr>
              <w:widowControl/>
              <w:jc w:val="center"/>
              <w:rPr>
                <w:kern w:val="0"/>
                <w:sz w:val="20"/>
                <w:szCs w:val="20"/>
              </w:rPr>
            </w:pPr>
            <w:r>
              <w:rPr>
                <w:kern w:val="0"/>
                <w:sz w:val="20"/>
                <w:szCs w:val="20"/>
              </w:rPr>
              <w:t>5.3</w:t>
            </w:r>
          </w:p>
        </w:tc>
        <w:tc>
          <w:tcPr>
            <w:tcW w:w="2730" w:type="dxa"/>
            <w:vAlign w:val="center"/>
          </w:tcPr>
          <w:p w14:paraId="2733AC6D"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冷藏药品收货时，收货方应索取运输交接单和运输过程温度记录，做好实时温度记录，并签字确认。有多个交接环节的，每个交接环节的收货方都要签收交接单。交接单参见附录</w:t>
            </w:r>
            <w:r>
              <w:rPr>
                <w:rFonts w:ascii="仿宋" w:eastAsia="仿宋" w:hAnsi="仿宋" w:cs="仿宋" w:hint="eastAsia"/>
                <w:kern w:val="0"/>
                <w:szCs w:val="21"/>
              </w:rPr>
              <w:t>A</w:t>
            </w:r>
            <w:r>
              <w:rPr>
                <w:rFonts w:ascii="仿宋" w:eastAsia="仿宋" w:hAnsi="仿宋" w:cs="仿宋" w:hint="eastAsia"/>
                <w:kern w:val="0"/>
                <w:szCs w:val="21"/>
              </w:rPr>
              <w:t>。</w:t>
            </w:r>
          </w:p>
        </w:tc>
        <w:tc>
          <w:tcPr>
            <w:tcW w:w="3075" w:type="dxa"/>
            <w:vAlign w:val="center"/>
          </w:tcPr>
          <w:p w14:paraId="046A994F" w14:textId="77777777" w:rsidR="006E523B" w:rsidRDefault="00E97EAB">
            <w:pPr>
              <w:widowControl/>
              <w:jc w:val="left"/>
              <w:rPr>
                <w:rFonts w:ascii="仿宋" w:eastAsia="仿宋" w:hAnsi="仿宋" w:cs="仿宋"/>
                <w:kern w:val="0"/>
                <w:szCs w:val="21"/>
              </w:rPr>
            </w:pPr>
            <w:r>
              <w:rPr>
                <w:rFonts w:ascii="仿宋" w:eastAsia="仿宋" w:hAnsi="仿宋" w:cs="仿宋" w:hint="eastAsia"/>
                <w:szCs w:val="21"/>
                <w:lang w:val="zh-TW" w:eastAsia="zh-TW"/>
              </w:rPr>
              <w:t>收货时，收货方应索取运输交接单和运输过程温度记录，并签字确认。对于资料齐全、符合冷链运输温度要求的冷链药品方可接收；对资料不齐全、符合冷链运输温度要求的冷链药品，收货方可暂存该冷链药品，待补充资料，资料齐全后办理收货验收手续；对运输过程中温度不符合要求的，将冷链药品隔离存放于符合说明书或标签温度要求的环境中，并报质量管理部门处理，根据评估结论确定收</w:t>
            </w:r>
            <w:r>
              <w:rPr>
                <w:rFonts w:ascii="仿宋" w:eastAsia="仿宋" w:hAnsi="仿宋" w:cs="仿宋" w:hint="eastAsia"/>
                <w:szCs w:val="21"/>
                <w:lang w:val="zh-TW" w:eastAsia="zh-TW"/>
              </w:rPr>
              <w:t>货或拒收；对于不能提供本次运输过程温度记录的冷链药品，直接拒收。</w:t>
            </w:r>
          </w:p>
        </w:tc>
        <w:tc>
          <w:tcPr>
            <w:tcW w:w="2580" w:type="dxa"/>
            <w:vAlign w:val="center"/>
          </w:tcPr>
          <w:p w14:paraId="088818A9"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第</w:t>
            </w:r>
            <w:r>
              <w:rPr>
                <w:rFonts w:ascii="仿宋" w:eastAsia="仿宋" w:hAnsi="仿宋" w:cs="仿宋" w:hint="eastAsia"/>
                <w:kern w:val="0"/>
                <w:szCs w:val="21"/>
              </w:rPr>
              <w:t>74</w:t>
            </w:r>
            <w:r>
              <w:rPr>
                <w:rFonts w:ascii="仿宋" w:eastAsia="仿宋" w:hAnsi="仿宋" w:cs="仿宋" w:hint="eastAsia"/>
                <w:kern w:val="0"/>
                <w:szCs w:val="21"/>
              </w:rPr>
              <w:t>条</w:t>
            </w:r>
            <w:r>
              <w:rPr>
                <w:rFonts w:ascii="仿宋" w:eastAsia="仿宋" w:hAnsi="仿宋" w:cs="仿宋" w:hint="eastAsia"/>
                <w:kern w:val="0"/>
                <w:szCs w:val="21"/>
              </w:rPr>
              <w:t>:"</w:t>
            </w:r>
            <w:r>
              <w:rPr>
                <w:rFonts w:ascii="仿宋" w:eastAsia="仿宋" w:hAnsi="仿宋" w:cs="仿宋" w:hint="eastAsia"/>
                <w:kern w:val="0"/>
                <w:szCs w:val="21"/>
              </w:rPr>
              <w:t>冷藏、冷冻药品到货时，应当对其运输方式及运输过程的温度记录、运输时间等质量控制状况进行重点检查并记录。不符合温度要求的应当拒收。</w:t>
            </w:r>
            <w:r>
              <w:rPr>
                <w:rFonts w:ascii="仿宋" w:eastAsia="仿宋" w:hAnsi="仿宋" w:cs="仿宋" w:hint="eastAsia"/>
                <w:kern w:val="0"/>
                <w:szCs w:val="21"/>
              </w:rPr>
              <w:t>"</w:t>
            </w:r>
            <w:r>
              <w:rPr>
                <w:rFonts w:ascii="仿宋" w:eastAsia="仿宋" w:hAnsi="仿宋" w:cs="仿宋" w:hint="eastAsia"/>
                <w:kern w:val="0"/>
                <w:szCs w:val="21"/>
              </w:rPr>
              <w:t>和附录</w:t>
            </w:r>
            <w:r>
              <w:rPr>
                <w:rFonts w:ascii="仿宋" w:eastAsia="仿宋" w:hAnsi="仿宋" w:cs="仿宋" w:hint="eastAsia"/>
                <w:kern w:val="0"/>
                <w:szCs w:val="21"/>
              </w:rPr>
              <w:t>4</w:t>
            </w:r>
            <w:r>
              <w:rPr>
                <w:rFonts w:ascii="仿宋" w:eastAsia="仿宋" w:hAnsi="仿宋" w:cs="仿宋" w:hint="eastAsia"/>
                <w:kern w:val="0"/>
                <w:szCs w:val="21"/>
              </w:rPr>
              <w:t>《药品收货与验收》第</w:t>
            </w:r>
            <w:r>
              <w:rPr>
                <w:rFonts w:ascii="仿宋" w:eastAsia="仿宋" w:hAnsi="仿宋" w:cs="仿宋" w:hint="eastAsia"/>
                <w:kern w:val="0"/>
                <w:szCs w:val="21"/>
              </w:rPr>
              <w:t>2</w:t>
            </w:r>
            <w:r>
              <w:rPr>
                <w:rFonts w:ascii="仿宋" w:eastAsia="仿宋" w:hAnsi="仿宋" w:cs="仿宋" w:hint="eastAsia"/>
                <w:kern w:val="0"/>
                <w:szCs w:val="21"/>
              </w:rPr>
              <w:t>条第</w:t>
            </w:r>
            <w:r>
              <w:rPr>
                <w:rFonts w:ascii="仿宋" w:eastAsia="仿宋" w:hAnsi="仿宋" w:cs="仿宋" w:hint="eastAsia"/>
                <w:kern w:val="0"/>
                <w:szCs w:val="21"/>
              </w:rPr>
              <w:t>4</w:t>
            </w:r>
            <w:r>
              <w:rPr>
                <w:rFonts w:ascii="仿宋" w:eastAsia="仿宋" w:hAnsi="仿宋" w:cs="仿宋" w:hint="eastAsia"/>
                <w:kern w:val="0"/>
                <w:szCs w:val="21"/>
              </w:rPr>
              <w:t>款“冷藏、冷冻药品到货时，查验冷藏车、车载冷藏箱或保温箱的温度状况，核查并留存运输过程和到货时的温度记录；对未采用规定的冷藏设备运输或温度不符合要求的，应当拒收，同时对药品进行控制管理，做好记录并报质量管理部门处理。”增加对收货温度不符合要求情况的处理。</w:t>
            </w:r>
          </w:p>
        </w:tc>
      </w:tr>
      <w:tr w:rsidR="006E523B" w14:paraId="57E5DAC9" w14:textId="77777777">
        <w:tc>
          <w:tcPr>
            <w:tcW w:w="645" w:type="dxa"/>
            <w:vAlign w:val="center"/>
          </w:tcPr>
          <w:p w14:paraId="315E43B8" w14:textId="77777777" w:rsidR="006E523B" w:rsidRDefault="006E523B">
            <w:pPr>
              <w:widowControl/>
              <w:numPr>
                <w:ilvl w:val="0"/>
                <w:numId w:val="5"/>
              </w:numPr>
              <w:jc w:val="center"/>
              <w:rPr>
                <w:kern w:val="0"/>
                <w:sz w:val="20"/>
                <w:szCs w:val="20"/>
              </w:rPr>
            </w:pPr>
          </w:p>
        </w:tc>
        <w:tc>
          <w:tcPr>
            <w:tcW w:w="960" w:type="dxa"/>
            <w:vAlign w:val="center"/>
          </w:tcPr>
          <w:p w14:paraId="0858BDD8" w14:textId="77777777" w:rsidR="006E523B" w:rsidRDefault="00E97EAB">
            <w:pPr>
              <w:widowControl/>
              <w:jc w:val="center"/>
              <w:rPr>
                <w:kern w:val="0"/>
                <w:sz w:val="20"/>
                <w:szCs w:val="20"/>
              </w:rPr>
            </w:pPr>
            <w:r>
              <w:rPr>
                <w:kern w:val="0"/>
                <w:sz w:val="20"/>
                <w:szCs w:val="20"/>
              </w:rPr>
              <w:t>5.4</w:t>
            </w:r>
          </w:p>
        </w:tc>
        <w:tc>
          <w:tcPr>
            <w:tcW w:w="2730" w:type="dxa"/>
            <w:vAlign w:val="center"/>
          </w:tcPr>
          <w:p w14:paraId="4F77AC5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对退回的药品，接收企业应视同收货，应按</w:t>
            </w:r>
            <w:r>
              <w:rPr>
                <w:rFonts w:ascii="仿宋" w:eastAsia="仿宋" w:hAnsi="仿宋" w:cs="仿宋" w:hint="eastAsia"/>
                <w:kern w:val="0"/>
                <w:szCs w:val="21"/>
              </w:rPr>
              <w:t>5.1</w:t>
            </w:r>
            <w:r>
              <w:rPr>
                <w:rFonts w:ascii="仿宋" w:eastAsia="仿宋" w:hAnsi="仿宋" w:cs="仿宋" w:hint="eastAsia"/>
                <w:kern w:val="0"/>
                <w:szCs w:val="21"/>
              </w:rPr>
              <w:t>、</w:t>
            </w:r>
            <w:r>
              <w:rPr>
                <w:rFonts w:ascii="仿宋" w:eastAsia="仿宋" w:hAnsi="仿宋" w:cs="仿宋" w:hint="eastAsia"/>
                <w:kern w:val="0"/>
                <w:szCs w:val="21"/>
              </w:rPr>
              <w:t>5.2</w:t>
            </w:r>
            <w:r>
              <w:rPr>
                <w:rFonts w:ascii="仿宋" w:eastAsia="仿宋" w:hAnsi="仿宋" w:cs="仿宋" w:hint="eastAsia"/>
                <w:kern w:val="0"/>
                <w:szCs w:val="21"/>
              </w:rPr>
              <w:t>、</w:t>
            </w:r>
            <w:r>
              <w:rPr>
                <w:rFonts w:ascii="仿宋" w:eastAsia="仿宋" w:hAnsi="仿宋" w:cs="仿宋" w:hint="eastAsia"/>
                <w:kern w:val="0"/>
                <w:szCs w:val="21"/>
              </w:rPr>
              <w:t>5.3</w:t>
            </w:r>
            <w:r>
              <w:rPr>
                <w:rFonts w:ascii="仿宋" w:eastAsia="仿宋" w:hAnsi="仿宋" w:cs="仿宋" w:hint="eastAsia"/>
                <w:kern w:val="0"/>
                <w:szCs w:val="21"/>
              </w:rPr>
              <w:t>操作，并做好记录，必要时送检验部门检验。</w:t>
            </w:r>
          </w:p>
        </w:tc>
        <w:tc>
          <w:tcPr>
            <w:tcW w:w="3075" w:type="dxa"/>
            <w:vAlign w:val="center"/>
          </w:tcPr>
          <w:p w14:paraId="3D1B20CE"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对销后退回的冷链药品，应当同时检查退货方提供的温度控制说明文件和售出期间温度控制的相关数据。收货方应视同收货，按</w:t>
            </w:r>
            <w:r>
              <w:rPr>
                <w:rFonts w:ascii="仿宋" w:eastAsia="仿宋" w:hAnsi="仿宋" w:cs="仿宋" w:hint="eastAsia"/>
                <w:kern w:val="0"/>
                <w:szCs w:val="21"/>
              </w:rPr>
              <w:t>5.1</w:t>
            </w:r>
            <w:r>
              <w:rPr>
                <w:rFonts w:ascii="仿宋" w:eastAsia="仿宋" w:hAnsi="仿宋" w:cs="仿宋" w:hint="eastAsia"/>
                <w:kern w:val="0"/>
                <w:szCs w:val="21"/>
              </w:rPr>
              <w:t>、</w:t>
            </w:r>
            <w:r>
              <w:rPr>
                <w:rFonts w:ascii="仿宋" w:eastAsia="仿宋" w:hAnsi="仿宋" w:cs="仿宋" w:hint="eastAsia"/>
                <w:kern w:val="0"/>
                <w:szCs w:val="21"/>
              </w:rPr>
              <w:t>5.2</w:t>
            </w:r>
            <w:r>
              <w:rPr>
                <w:rFonts w:ascii="仿宋" w:eastAsia="仿宋" w:hAnsi="仿宋" w:cs="仿宋" w:hint="eastAsia"/>
                <w:kern w:val="0"/>
                <w:szCs w:val="21"/>
              </w:rPr>
              <w:t>、</w:t>
            </w:r>
            <w:r>
              <w:rPr>
                <w:rFonts w:ascii="仿宋" w:eastAsia="仿宋" w:hAnsi="仿宋" w:cs="仿宋" w:hint="eastAsia"/>
                <w:kern w:val="0"/>
                <w:szCs w:val="21"/>
              </w:rPr>
              <w:t>5.3</w:t>
            </w:r>
            <w:r>
              <w:rPr>
                <w:rFonts w:ascii="仿宋" w:eastAsia="仿宋" w:hAnsi="仿宋" w:cs="仿宋" w:hint="eastAsia"/>
                <w:kern w:val="0"/>
                <w:szCs w:val="21"/>
              </w:rPr>
              <w:t>操作，并做好记录，确认符合规定条件的，方可收货；对于不符合规定的，给予拒收，做好记录并报质量管理部门处理。</w:t>
            </w:r>
          </w:p>
        </w:tc>
        <w:tc>
          <w:tcPr>
            <w:tcW w:w="2580" w:type="dxa"/>
            <w:vAlign w:val="center"/>
          </w:tcPr>
          <w:p w14:paraId="54C65634"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4</w:t>
            </w:r>
            <w:r>
              <w:rPr>
                <w:rFonts w:ascii="仿宋" w:eastAsia="仿宋" w:hAnsi="仿宋" w:cs="仿宋" w:hint="eastAsia"/>
                <w:kern w:val="0"/>
                <w:szCs w:val="21"/>
              </w:rPr>
              <w:t>《药品收货与验收》第</w:t>
            </w:r>
            <w:r>
              <w:rPr>
                <w:rFonts w:ascii="仿宋" w:eastAsia="仿宋" w:hAnsi="仿宋" w:cs="仿宋" w:hint="eastAsia"/>
                <w:kern w:val="0"/>
                <w:szCs w:val="21"/>
              </w:rPr>
              <w:t>14</w:t>
            </w:r>
            <w:r>
              <w:rPr>
                <w:rFonts w:ascii="仿宋" w:eastAsia="仿宋" w:hAnsi="仿宋" w:cs="仿宋" w:hint="eastAsia"/>
                <w:kern w:val="0"/>
                <w:szCs w:val="21"/>
              </w:rPr>
              <w:t>条第</w:t>
            </w:r>
            <w:r>
              <w:rPr>
                <w:rFonts w:ascii="仿宋" w:eastAsia="仿宋" w:hAnsi="仿宋" w:cs="仿宋" w:hint="eastAsia"/>
                <w:kern w:val="0"/>
                <w:szCs w:val="21"/>
              </w:rPr>
              <w:t>2</w:t>
            </w:r>
            <w:r>
              <w:rPr>
                <w:rFonts w:ascii="仿宋" w:eastAsia="仿宋" w:hAnsi="仿宋" w:cs="仿宋" w:hint="eastAsia"/>
                <w:kern w:val="0"/>
                <w:szCs w:val="21"/>
              </w:rPr>
              <w:t>款“对销后退回的冷藏、冷冻药品，根据退货方提供的温度控制说明文件和售出期间温度控制的相关数据，确认符合规定条件的</w:t>
            </w:r>
            <w:r>
              <w:rPr>
                <w:rFonts w:ascii="仿宋" w:eastAsia="仿宋" w:hAnsi="仿宋" w:cs="仿宋" w:hint="eastAsia"/>
                <w:kern w:val="0"/>
                <w:szCs w:val="21"/>
              </w:rPr>
              <w:t>，方可收货；对于不能提供文件、数据，或温度控制不符合规定的，给予拒收，做好记录并报质量管理部门处理。”增加对销后退回冷藏药品相关证明材料的要求。</w:t>
            </w:r>
          </w:p>
        </w:tc>
      </w:tr>
      <w:tr w:rsidR="006E523B" w14:paraId="62106C01" w14:textId="77777777">
        <w:tc>
          <w:tcPr>
            <w:tcW w:w="645" w:type="dxa"/>
            <w:vAlign w:val="center"/>
          </w:tcPr>
          <w:p w14:paraId="28073F51" w14:textId="77777777" w:rsidR="006E523B" w:rsidRDefault="006E523B">
            <w:pPr>
              <w:widowControl/>
              <w:numPr>
                <w:ilvl w:val="0"/>
                <w:numId w:val="5"/>
              </w:numPr>
              <w:jc w:val="center"/>
              <w:rPr>
                <w:kern w:val="0"/>
                <w:sz w:val="20"/>
                <w:szCs w:val="20"/>
              </w:rPr>
            </w:pPr>
          </w:p>
        </w:tc>
        <w:tc>
          <w:tcPr>
            <w:tcW w:w="960" w:type="dxa"/>
            <w:vAlign w:val="center"/>
          </w:tcPr>
          <w:p w14:paraId="3914C84A" w14:textId="77777777" w:rsidR="006E523B" w:rsidRDefault="00E97EAB">
            <w:pPr>
              <w:widowControl/>
              <w:jc w:val="center"/>
              <w:rPr>
                <w:kern w:val="0"/>
                <w:sz w:val="20"/>
                <w:szCs w:val="20"/>
              </w:rPr>
            </w:pPr>
            <w:r>
              <w:rPr>
                <w:kern w:val="0"/>
                <w:sz w:val="20"/>
                <w:szCs w:val="20"/>
              </w:rPr>
              <w:t>5.5</w:t>
            </w:r>
          </w:p>
        </w:tc>
        <w:tc>
          <w:tcPr>
            <w:tcW w:w="2730" w:type="dxa"/>
            <w:vAlign w:val="center"/>
          </w:tcPr>
          <w:p w14:paraId="6D548BC2"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冷藏药品的收货、验收记录应至少保留五年。疫苗的收货、验收记录应保存至超过冷藏药品有效期二年以备查，记录至少保留五年。</w:t>
            </w:r>
          </w:p>
        </w:tc>
        <w:tc>
          <w:tcPr>
            <w:tcW w:w="3075" w:type="dxa"/>
            <w:vAlign w:val="center"/>
          </w:tcPr>
          <w:p w14:paraId="5F827940"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w:t>
            </w:r>
          </w:p>
        </w:tc>
        <w:tc>
          <w:tcPr>
            <w:tcW w:w="2580" w:type="dxa"/>
            <w:vAlign w:val="center"/>
          </w:tcPr>
          <w:p w14:paraId="2B727C1F"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删除，记录相关要求统一调整至</w:t>
            </w:r>
            <w:r>
              <w:rPr>
                <w:rFonts w:ascii="仿宋" w:eastAsia="仿宋" w:hAnsi="仿宋" w:cs="仿宋" w:hint="eastAsia"/>
                <w:kern w:val="0"/>
                <w:szCs w:val="21"/>
              </w:rPr>
              <w:t>4.6</w:t>
            </w:r>
            <w:r>
              <w:rPr>
                <w:rFonts w:ascii="仿宋" w:eastAsia="仿宋" w:hAnsi="仿宋" w:cs="仿宋" w:hint="eastAsia"/>
                <w:kern w:val="0"/>
                <w:szCs w:val="21"/>
              </w:rPr>
              <w:t>。</w:t>
            </w:r>
          </w:p>
        </w:tc>
      </w:tr>
      <w:tr w:rsidR="006E523B" w14:paraId="26543DC3" w14:textId="77777777">
        <w:tc>
          <w:tcPr>
            <w:tcW w:w="645" w:type="dxa"/>
            <w:vAlign w:val="center"/>
          </w:tcPr>
          <w:p w14:paraId="2B0C4BCA" w14:textId="77777777" w:rsidR="006E523B" w:rsidRDefault="006E523B">
            <w:pPr>
              <w:widowControl/>
              <w:numPr>
                <w:ilvl w:val="0"/>
                <w:numId w:val="5"/>
              </w:numPr>
              <w:jc w:val="center"/>
              <w:rPr>
                <w:kern w:val="0"/>
                <w:sz w:val="20"/>
                <w:szCs w:val="20"/>
              </w:rPr>
            </w:pPr>
          </w:p>
        </w:tc>
        <w:tc>
          <w:tcPr>
            <w:tcW w:w="960" w:type="dxa"/>
            <w:vAlign w:val="center"/>
          </w:tcPr>
          <w:p w14:paraId="11C44DAA" w14:textId="77777777" w:rsidR="006E523B" w:rsidRDefault="00E97EAB">
            <w:pPr>
              <w:widowControl/>
              <w:jc w:val="center"/>
              <w:rPr>
                <w:kern w:val="0"/>
                <w:sz w:val="20"/>
                <w:szCs w:val="20"/>
              </w:rPr>
            </w:pPr>
            <w:r>
              <w:rPr>
                <w:rFonts w:ascii="等线" w:hAnsi="等线"/>
                <w:kern w:val="0"/>
                <w:sz w:val="20"/>
                <w:szCs w:val="20"/>
              </w:rPr>
              <w:t>／</w:t>
            </w:r>
          </w:p>
        </w:tc>
        <w:tc>
          <w:tcPr>
            <w:tcW w:w="2730" w:type="dxa"/>
            <w:vAlign w:val="center"/>
          </w:tcPr>
          <w:p w14:paraId="32E43EF6"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w:t>
            </w:r>
          </w:p>
        </w:tc>
        <w:tc>
          <w:tcPr>
            <w:tcW w:w="3075" w:type="dxa"/>
            <w:vAlign w:val="center"/>
          </w:tcPr>
          <w:p w14:paraId="795032CA"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5.5</w:t>
            </w:r>
            <w:r>
              <w:rPr>
                <w:rFonts w:ascii="仿宋" w:eastAsia="仿宋" w:hAnsi="仿宋" w:cs="仿宋" w:hint="eastAsia"/>
                <w:kern w:val="0"/>
                <w:szCs w:val="21"/>
              </w:rPr>
              <w:t>应在药品说明书规定的储存温度环境内完成验收。</w:t>
            </w:r>
          </w:p>
        </w:tc>
        <w:tc>
          <w:tcPr>
            <w:tcW w:w="2580" w:type="dxa"/>
            <w:vAlign w:val="center"/>
          </w:tcPr>
          <w:p w14:paraId="14B95DE8"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新增，根据</w:t>
            </w:r>
            <w:r>
              <w:rPr>
                <w:rFonts w:ascii="仿宋" w:eastAsia="仿宋" w:hAnsi="仿宋" w:cs="仿宋" w:hint="eastAsia"/>
                <w:kern w:val="0"/>
                <w:szCs w:val="21"/>
              </w:rPr>
              <w:t>GSP</w:t>
            </w:r>
            <w:r>
              <w:rPr>
                <w:rFonts w:ascii="仿宋" w:eastAsia="仿宋" w:hAnsi="仿宋" w:cs="仿宋" w:hint="eastAsia"/>
                <w:kern w:val="0"/>
                <w:szCs w:val="21"/>
              </w:rPr>
              <w:t>第</w:t>
            </w:r>
            <w:r>
              <w:rPr>
                <w:rFonts w:ascii="仿宋" w:eastAsia="仿宋" w:hAnsi="仿宋" w:cs="仿宋" w:hint="eastAsia"/>
                <w:kern w:val="0"/>
                <w:szCs w:val="21"/>
              </w:rPr>
              <w:t>75</w:t>
            </w:r>
            <w:r>
              <w:rPr>
                <w:rFonts w:ascii="仿宋" w:eastAsia="仿宋" w:hAnsi="仿宋" w:cs="仿宋" w:hint="eastAsia"/>
                <w:kern w:val="0"/>
                <w:szCs w:val="21"/>
              </w:rPr>
              <w:t>条“收货人员对符合收货要求的药品，应当按品种特性要求放于相应待验区域，或者设置状态标志，通知验收。冷藏、冷冻药品应当在冷库内待验。”增加冷藏药品待验区域的要求。</w:t>
            </w:r>
          </w:p>
        </w:tc>
      </w:tr>
      <w:tr w:rsidR="006E523B" w14:paraId="61EEC14D" w14:textId="77777777">
        <w:tc>
          <w:tcPr>
            <w:tcW w:w="645" w:type="dxa"/>
            <w:vAlign w:val="center"/>
          </w:tcPr>
          <w:p w14:paraId="08D22953" w14:textId="77777777" w:rsidR="006E523B" w:rsidRDefault="006E523B">
            <w:pPr>
              <w:widowControl/>
              <w:numPr>
                <w:ilvl w:val="0"/>
                <w:numId w:val="5"/>
              </w:numPr>
              <w:jc w:val="center"/>
              <w:rPr>
                <w:kern w:val="0"/>
                <w:sz w:val="20"/>
                <w:szCs w:val="20"/>
              </w:rPr>
            </w:pPr>
          </w:p>
        </w:tc>
        <w:tc>
          <w:tcPr>
            <w:tcW w:w="960" w:type="dxa"/>
            <w:vAlign w:val="center"/>
          </w:tcPr>
          <w:p w14:paraId="01881392" w14:textId="77777777" w:rsidR="006E523B" w:rsidRDefault="00E97EAB">
            <w:pPr>
              <w:widowControl/>
              <w:jc w:val="center"/>
              <w:rPr>
                <w:kern w:val="0"/>
                <w:sz w:val="20"/>
                <w:szCs w:val="20"/>
              </w:rPr>
            </w:pPr>
            <w:r>
              <w:rPr>
                <w:kern w:val="0"/>
                <w:sz w:val="20"/>
                <w:szCs w:val="20"/>
              </w:rPr>
              <w:t>6.2</w:t>
            </w:r>
          </w:p>
        </w:tc>
        <w:tc>
          <w:tcPr>
            <w:tcW w:w="2730" w:type="dxa"/>
            <w:vAlign w:val="center"/>
          </w:tcPr>
          <w:p w14:paraId="5C638747"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贮存冷藏药品时应按冷藏药品的批号堆垛，不同批号的冷藏药品不得混垛。垛间距不小于</w:t>
            </w:r>
            <w:r>
              <w:rPr>
                <w:rFonts w:ascii="仿宋" w:eastAsia="仿宋" w:hAnsi="仿宋" w:cs="仿宋" w:hint="eastAsia"/>
                <w:kern w:val="0"/>
                <w:szCs w:val="21"/>
              </w:rPr>
              <w:t>5cm</w:t>
            </w:r>
            <w:r>
              <w:rPr>
                <w:rFonts w:ascii="仿宋" w:eastAsia="仿宋" w:hAnsi="仿宋" w:cs="仿宋" w:hint="eastAsia"/>
                <w:kern w:val="0"/>
                <w:szCs w:val="21"/>
              </w:rPr>
              <w:t>，与仓间墙、柱、温湿度调控设备及管道的设备间距不小于</w:t>
            </w:r>
            <w:r>
              <w:rPr>
                <w:rFonts w:ascii="仿宋" w:eastAsia="仿宋" w:hAnsi="仿宋" w:cs="仿宋" w:hint="eastAsia"/>
                <w:kern w:val="0"/>
                <w:szCs w:val="21"/>
              </w:rPr>
              <w:t>30cm</w:t>
            </w:r>
            <w:r>
              <w:rPr>
                <w:rFonts w:ascii="仿宋" w:eastAsia="仿宋" w:hAnsi="仿宋" w:cs="仿宋" w:hint="eastAsia"/>
                <w:kern w:val="0"/>
                <w:szCs w:val="21"/>
              </w:rPr>
              <w:t>，与地面的间距不小于</w:t>
            </w:r>
            <w:r>
              <w:rPr>
                <w:rFonts w:ascii="仿宋" w:eastAsia="仿宋" w:hAnsi="仿宋" w:cs="仿宋" w:hint="eastAsia"/>
                <w:kern w:val="0"/>
                <w:szCs w:val="21"/>
              </w:rPr>
              <w:t>10cm</w:t>
            </w:r>
            <w:r>
              <w:rPr>
                <w:rFonts w:ascii="仿宋" w:eastAsia="仿宋" w:hAnsi="仿宋" w:cs="仿宋" w:hint="eastAsia"/>
                <w:kern w:val="0"/>
                <w:szCs w:val="21"/>
              </w:rPr>
              <w:t>。</w:t>
            </w:r>
          </w:p>
        </w:tc>
        <w:tc>
          <w:tcPr>
            <w:tcW w:w="3075" w:type="dxa"/>
            <w:vAlign w:val="center"/>
          </w:tcPr>
          <w:p w14:paraId="71499452"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储存冷链药品时应按冷链药品的批号堆垛，不同批号的冷链药品不应混垛。垛间距不应小于</w:t>
            </w:r>
            <w:r>
              <w:rPr>
                <w:rFonts w:ascii="仿宋" w:eastAsia="仿宋" w:hAnsi="仿宋" w:cs="仿宋" w:hint="eastAsia"/>
                <w:kern w:val="0"/>
                <w:szCs w:val="21"/>
              </w:rPr>
              <w:t>5 cm</w:t>
            </w:r>
            <w:r>
              <w:rPr>
                <w:rFonts w:ascii="仿宋" w:eastAsia="仿宋" w:hAnsi="仿宋" w:cs="仿宋" w:hint="eastAsia"/>
                <w:kern w:val="0"/>
                <w:szCs w:val="21"/>
              </w:rPr>
              <w:t>，与仓间墙、顶、温湿度调控设备及管道的设备间距不应小</w:t>
            </w:r>
            <w:r>
              <w:rPr>
                <w:rFonts w:ascii="仿宋" w:eastAsia="仿宋" w:hAnsi="仿宋" w:cs="仿宋" w:hint="eastAsia"/>
                <w:kern w:val="0"/>
                <w:szCs w:val="21"/>
              </w:rPr>
              <w:t>于</w:t>
            </w:r>
            <w:r>
              <w:rPr>
                <w:rFonts w:ascii="仿宋" w:eastAsia="仿宋" w:hAnsi="仿宋" w:cs="仿宋" w:hint="eastAsia"/>
                <w:kern w:val="0"/>
                <w:szCs w:val="21"/>
              </w:rPr>
              <w:t>30 cm</w:t>
            </w:r>
            <w:r>
              <w:rPr>
                <w:rFonts w:ascii="仿宋" w:eastAsia="仿宋" w:hAnsi="仿宋" w:cs="仿宋" w:hint="eastAsia"/>
                <w:kern w:val="0"/>
                <w:szCs w:val="21"/>
              </w:rPr>
              <w:t>，与地面、柱的间距不应小于</w:t>
            </w:r>
            <w:r>
              <w:rPr>
                <w:rFonts w:ascii="仿宋" w:eastAsia="仿宋" w:hAnsi="仿宋" w:cs="仿宋" w:hint="eastAsia"/>
                <w:kern w:val="0"/>
                <w:szCs w:val="21"/>
              </w:rPr>
              <w:t>10 cm</w:t>
            </w:r>
            <w:r>
              <w:rPr>
                <w:rFonts w:ascii="仿宋" w:eastAsia="仿宋" w:hAnsi="仿宋" w:cs="仿宋" w:hint="eastAsia"/>
                <w:kern w:val="0"/>
                <w:szCs w:val="21"/>
              </w:rPr>
              <w:t>。冷库内制冷机组出风口</w:t>
            </w:r>
            <w:r>
              <w:rPr>
                <w:rFonts w:ascii="仿宋" w:eastAsia="仿宋" w:hAnsi="仿宋" w:cs="仿宋" w:hint="eastAsia"/>
                <w:kern w:val="0"/>
                <w:szCs w:val="21"/>
              </w:rPr>
              <w:t>100 cm</w:t>
            </w:r>
            <w:r>
              <w:rPr>
                <w:rFonts w:ascii="仿宋" w:eastAsia="仿宋" w:hAnsi="仿宋" w:cs="仿宋" w:hint="eastAsia"/>
                <w:kern w:val="0"/>
                <w:szCs w:val="21"/>
              </w:rPr>
              <w:t>范围内</w:t>
            </w:r>
            <w:r>
              <w:rPr>
                <w:rFonts w:ascii="仿宋" w:eastAsia="仿宋" w:hAnsi="仿宋" w:cs="仿宋" w:hint="eastAsia"/>
                <w:kern w:val="0"/>
                <w:szCs w:val="21"/>
              </w:rPr>
              <w:t>,</w:t>
            </w:r>
            <w:r>
              <w:rPr>
                <w:rFonts w:ascii="仿宋" w:eastAsia="仿宋" w:hAnsi="仿宋" w:cs="仿宋" w:hint="eastAsia"/>
                <w:kern w:val="0"/>
                <w:szCs w:val="21"/>
              </w:rPr>
              <w:t>以及高于冷风机出风口的位置</w:t>
            </w:r>
            <w:r>
              <w:rPr>
                <w:rFonts w:ascii="仿宋" w:eastAsia="仿宋" w:hAnsi="仿宋" w:cs="仿宋" w:hint="eastAsia"/>
                <w:kern w:val="0"/>
                <w:szCs w:val="21"/>
              </w:rPr>
              <w:t>,</w:t>
            </w:r>
            <w:r>
              <w:rPr>
                <w:rFonts w:ascii="仿宋" w:eastAsia="仿宋" w:hAnsi="仿宋" w:cs="仿宋" w:hint="eastAsia"/>
                <w:kern w:val="0"/>
                <w:szCs w:val="21"/>
              </w:rPr>
              <w:t>不应码放冷链药品。</w:t>
            </w:r>
          </w:p>
        </w:tc>
        <w:tc>
          <w:tcPr>
            <w:tcW w:w="2580" w:type="dxa"/>
            <w:vAlign w:val="center"/>
          </w:tcPr>
          <w:p w14:paraId="2ECBF7D0"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第</w:t>
            </w:r>
            <w:r>
              <w:rPr>
                <w:rFonts w:ascii="仿宋" w:eastAsia="仿宋" w:hAnsi="仿宋" w:cs="仿宋" w:hint="eastAsia"/>
                <w:kern w:val="0"/>
                <w:szCs w:val="21"/>
              </w:rPr>
              <w:t>83</w:t>
            </w:r>
            <w:r>
              <w:rPr>
                <w:rFonts w:ascii="仿宋" w:eastAsia="仿宋" w:hAnsi="仿宋" w:cs="仿宋" w:hint="eastAsia"/>
                <w:kern w:val="0"/>
                <w:szCs w:val="21"/>
              </w:rPr>
              <w:t>条第</w:t>
            </w:r>
            <w:r>
              <w:rPr>
                <w:rFonts w:ascii="仿宋" w:eastAsia="仿宋" w:hAnsi="仿宋" w:cs="仿宋" w:hint="eastAsia"/>
                <w:kern w:val="0"/>
                <w:szCs w:val="21"/>
              </w:rPr>
              <w:t>6</w:t>
            </w:r>
            <w:r>
              <w:rPr>
                <w:rFonts w:ascii="仿宋" w:eastAsia="仿宋" w:hAnsi="仿宋" w:cs="仿宋" w:hint="eastAsia"/>
                <w:kern w:val="0"/>
                <w:szCs w:val="21"/>
              </w:rPr>
              <w:t>款“药品按批号堆码，不同批号的药品不得混垛，垛间距不小于</w:t>
            </w:r>
            <w:r>
              <w:rPr>
                <w:rFonts w:ascii="仿宋" w:eastAsia="仿宋" w:hAnsi="仿宋" w:cs="仿宋" w:hint="eastAsia"/>
                <w:kern w:val="0"/>
                <w:szCs w:val="21"/>
              </w:rPr>
              <w:t>5</w:t>
            </w:r>
            <w:r>
              <w:rPr>
                <w:rFonts w:ascii="仿宋" w:eastAsia="仿宋" w:hAnsi="仿宋" w:cs="仿宋" w:hint="eastAsia"/>
                <w:kern w:val="0"/>
                <w:szCs w:val="21"/>
              </w:rPr>
              <w:t>厘米，与库房内墙、顶、温度调控设备及管道等设施间距不小于</w:t>
            </w:r>
            <w:r>
              <w:rPr>
                <w:rFonts w:ascii="仿宋" w:eastAsia="仿宋" w:hAnsi="仿宋" w:cs="仿宋" w:hint="eastAsia"/>
                <w:kern w:val="0"/>
                <w:szCs w:val="21"/>
              </w:rPr>
              <w:t>30</w:t>
            </w:r>
            <w:r>
              <w:rPr>
                <w:rFonts w:ascii="仿宋" w:eastAsia="仿宋" w:hAnsi="仿宋" w:cs="仿宋" w:hint="eastAsia"/>
                <w:kern w:val="0"/>
                <w:szCs w:val="21"/>
              </w:rPr>
              <w:t>厘米，与地面间距不小于</w:t>
            </w:r>
            <w:r>
              <w:rPr>
                <w:rFonts w:ascii="仿宋" w:eastAsia="仿宋" w:hAnsi="仿宋" w:cs="仿宋" w:hint="eastAsia"/>
                <w:kern w:val="0"/>
                <w:szCs w:val="21"/>
              </w:rPr>
              <w:t>10</w:t>
            </w:r>
            <w:r>
              <w:rPr>
                <w:rFonts w:ascii="仿宋" w:eastAsia="仿宋" w:hAnsi="仿宋" w:cs="仿宋" w:hint="eastAsia"/>
                <w:kern w:val="0"/>
                <w:szCs w:val="21"/>
              </w:rPr>
              <w:t>厘米”和附录</w:t>
            </w:r>
            <w:r>
              <w:rPr>
                <w:rFonts w:ascii="仿宋" w:eastAsia="仿宋" w:hAnsi="仿宋" w:cs="仿宋" w:hint="eastAsia"/>
                <w:kern w:val="0"/>
                <w:szCs w:val="21"/>
              </w:rPr>
              <w:t>1</w:t>
            </w:r>
            <w:r>
              <w:rPr>
                <w:rFonts w:ascii="仿宋" w:eastAsia="仿宋" w:hAnsi="仿宋" w:cs="仿宋" w:hint="eastAsia"/>
                <w:kern w:val="0"/>
                <w:szCs w:val="21"/>
              </w:rPr>
              <w:t>《冷藏、冷冻药品的储存与运输管理》第</w:t>
            </w:r>
            <w:r>
              <w:rPr>
                <w:rFonts w:ascii="仿宋" w:eastAsia="仿宋" w:hAnsi="仿宋" w:cs="仿宋" w:hint="eastAsia"/>
                <w:kern w:val="0"/>
                <w:szCs w:val="21"/>
              </w:rPr>
              <w:t>5</w:t>
            </w:r>
            <w:r>
              <w:rPr>
                <w:rFonts w:ascii="仿宋" w:eastAsia="仿宋" w:hAnsi="仿宋" w:cs="仿宋" w:hint="eastAsia"/>
                <w:kern w:val="0"/>
                <w:szCs w:val="21"/>
              </w:rPr>
              <w:t>条第</w:t>
            </w:r>
            <w:r>
              <w:rPr>
                <w:rFonts w:ascii="仿宋" w:eastAsia="仿宋" w:hAnsi="仿宋" w:cs="仿宋" w:hint="eastAsia"/>
                <w:kern w:val="0"/>
                <w:szCs w:val="21"/>
              </w:rPr>
              <w:t>1</w:t>
            </w:r>
            <w:r>
              <w:rPr>
                <w:rFonts w:ascii="仿宋" w:eastAsia="仿宋" w:hAnsi="仿宋" w:cs="仿宋" w:hint="eastAsia"/>
                <w:kern w:val="0"/>
                <w:szCs w:val="21"/>
              </w:rPr>
              <w:t>款“冷库内药品的堆垛间距，药品与地面、墙壁、库顶部的间距符合《规范》的要求；冷库内制冷机组出风口</w:t>
            </w:r>
            <w:r>
              <w:rPr>
                <w:rFonts w:ascii="仿宋" w:eastAsia="仿宋" w:hAnsi="仿宋" w:cs="仿宋" w:hint="eastAsia"/>
                <w:kern w:val="0"/>
                <w:szCs w:val="21"/>
              </w:rPr>
              <w:t>100</w:t>
            </w:r>
            <w:r>
              <w:rPr>
                <w:rFonts w:ascii="仿宋" w:eastAsia="仿宋" w:hAnsi="仿宋" w:cs="仿宋" w:hint="eastAsia"/>
                <w:kern w:val="0"/>
                <w:szCs w:val="21"/>
              </w:rPr>
              <w:t>厘米范围内</w:t>
            </w:r>
            <w:r>
              <w:rPr>
                <w:rFonts w:ascii="仿宋" w:eastAsia="仿宋" w:hAnsi="仿宋" w:cs="仿宋" w:hint="eastAsia"/>
                <w:kern w:val="0"/>
                <w:szCs w:val="21"/>
              </w:rPr>
              <w:t>,</w:t>
            </w:r>
            <w:r>
              <w:rPr>
                <w:rFonts w:ascii="仿宋" w:eastAsia="仿宋" w:hAnsi="仿宋" w:cs="仿宋" w:hint="eastAsia"/>
                <w:kern w:val="0"/>
                <w:szCs w:val="21"/>
              </w:rPr>
              <w:t>以及高于冷风机出风口的位置</w:t>
            </w:r>
            <w:r>
              <w:rPr>
                <w:rFonts w:ascii="仿宋" w:eastAsia="仿宋" w:hAnsi="仿宋" w:cs="仿宋" w:hint="eastAsia"/>
                <w:kern w:val="0"/>
                <w:szCs w:val="21"/>
              </w:rPr>
              <w:t>,</w:t>
            </w:r>
            <w:r>
              <w:rPr>
                <w:rFonts w:ascii="仿宋" w:eastAsia="仿宋" w:hAnsi="仿宋" w:cs="仿宋" w:hint="eastAsia"/>
                <w:kern w:val="0"/>
                <w:szCs w:val="21"/>
              </w:rPr>
              <w:t>不得码放</w:t>
            </w:r>
            <w:r>
              <w:rPr>
                <w:rFonts w:ascii="仿宋" w:eastAsia="仿宋" w:hAnsi="仿宋" w:cs="仿宋" w:hint="eastAsia"/>
                <w:kern w:val="0"/>
                <w:szCs w:val="21"/>
              </w:rPr>
              <w:t>药品。”修订。</w:t>
            </w:r>
          </w:p>
        </w:tc>
      </w:tr>
      <w:tr w:rsidR="006E523B" w14:paraId="06F38429" w14:textId="77777777">
        <w:tc>
          <w:tcPr>
            <w:tcW w:w="645" w:type="dxa"/>
            <w:vAlign w:val="center"/>
          </w:tcPr>
          <w:p w14:paraId="1F7A7F8A" w14:textId="77777777" w:rsidR="006E523B" w:rsidRDefault="006E523B">
            <w:pPr>
              <w:widowControl/>
              <w:numPr>
                <w:ilvl w:val="0"/>
                <w:numId w:val="5"/>
              </w:numPr>
              <w:jc w:val="center"/>
              <w:rPr>
                <w:kern w:val="0"/>
                <w:sz w:val="20"/>
                <w:szCs w:val="20"/>
              </w:rPr>
            </w:pPr>
          </w:p>
        </w:tc>
        <w:tc>
          <w:tcPr>
            <w:tcW w:w="960" w:type="dxa"/>
            <w:vAlign w:val="center"/>
          </w:tcPr>
          <w:p w14:paraId="397B9F6F" w14:textId="77777777" w:rsidR="006E523B" w:rsidRDefault="00E97EAB">
            <w:pPr>
              <w:widowControl/>
              <w:jc w:val="center"/>
              <w:rPr>
                <w:kern w:val="0"/>
                <w:sz w:val="20"/>
                <w:szCs w:val="20"/>
              </w:rPr>
            </w:pPr>
            <w:r>
              <w:rPr>
                <w:rFonts w:hint="eastAsia"/>
                <w:kern w:val="0"/>
                <w:sz w:val="20"/>
                <w:szCs w:val="20"/>
              </w:rPr>
              <w:t>6.4</w:t>
            </w:r>
          </w:p>
        </w:tc>
        <w:tc>
          <w:tcPr>
            <w:tcW w:w="2730" w:type="dxa"/>
            <w:vAlign w:val="center"/>
          </w:tcPr>
          <w:p w14:paraId="56A0380B" w14:textId="77777777" w:rsidR="006E523B" w:rsidRDefault="00E97EAB">
            <w:pPr>
              <w:widowControl/>
              <w:jc w:val="left"/>
              <w:rPr>
                <w:rFonts w:ascii="仿宋" w:eastAsia="仿宋" w:hAnsi="仿宋" w:cs="仿宋"/>
                <w:kern w:val="0"/>
                <w:szCs w:val="21"/>
              </w:rPr>
            </w:pPr>
            <w:r>
              <w:rPr>
                <w:rFonts w:ascii="仿宋" w:eastAsia="仿宋" w:hAnsi="仿宋" w:cs="仿宋" w:hint="eastAsia"/>
                <w:szCs w:val="21"/>
              </w:rPr>
              <w:t>冷藏药品应进行在库养护检查并记录。发现质量异常，应先行隔离，暂停发货，做好记录，及时送检验部门检验，并根据检验结果处理。</w:t>
            </w:r>
          </w:p>
        </w:tc>
        <w:tc>
          <w:tcPr>
            <w:tcW w:w="3075" w:type="dxa"/>
            <w:vAlign w:val="center"/>
          </w:tcPr>
          <w:p w14:paraId="5B92EC37" w14:textId="77777777" w:rsidR="006E523B" w:rsidRDefault="00E97EAB">
            <w:pPr>
              <w:widowControl/>
              <w:jc w:val="left"/>
              <w:rPr>
                <w:rFonts w:ascii="仿宋" w:eastAsia="仿宋" w:hAnsi="仿宋" w:cs="仿宋"/>
                <w:kern w:val="0"/>
                <w:szCs w:val="21"/>
              </w:rPr>
            </w:pPr>
            <w:r>
              <w:rPr>
                <w:rFonts w:ascii="仿宋" w:eastAsia="仿宋" w:hAnsi="仿宋" w:cs="仿宋" w:hint="eastAsia"/>
                <w:szCs w:val="21"/>
              </w:rPr>
              <w:t>应对冷链药品进行在库检查并记录。发现质量异常，应先行隔离，暂停发货，并在计算机系统中锁定和记录，并通知质量管理部门，根据评估意见处理。</w:t>
            </w:r>
          </w:p>
        </w:tc>
        <w:tc>
          <w:tcPr>
            <w:tcW w:w="2580" w:type="dxa"/>
            <w:vAlign w:val="center"/>
          </w:tcPr>
          <w:p w14:paraId="2E7CDB3D"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新增了对于第三方物流体系的相关处理原则要求。</w:t>
            </w:r>
          </w:p>
        </w:tc>
      </w:tr>
      <w:tr w:rsidR="006E523B" w14:paraId="1E2AEEAD" w14:textId="77777777">
        <w:tc>
          <w:tcPr>
            <w:tcW w:w="645" w:type="dxa"/>
            <w:vAlign w:val="center"/>
          </w:tcPr>
          <w:p w14:paraId="4721D9EF" w14:textId="77777777" w:rsidR="006E523B" w:rsidRDefault="006E523B">
            <w:pPr>
              <w:widowControl/>
              <w:numPr>
                <w:ilvl w:val="0"/>
                <w:numId w:val="5"/>
              </w:numPr>
              <w:jc w:val="center"/>
              <w:rPr>
                <w:kern w:val="0"/>
                <w:sz w:val="20"/>
                <w:szCs w:val="20"/>
              </w:rPr>
            </w:pPr>
          </w:p>
        </w:tc>
        <w:tc>
          <w:tcPr>
            <w:tcW w:w="960" w:type="dxa"/>
            <w:vAlign w:val="center"/>
          </w:tcPr>
          <w:p w14:paraId="78B272C6" w14:textId="77777777" w:rsidR="006E523B" w:rsidRDefault="00E97EAB">
            <w:pPr>
              <w:widowControl/>
              <w:jc w:val="center"/>
              <w:rPr>
                <w:kern w:val="0"/>
                <w:sz w:val="20"/>
                <w:szCs w:val="20"/>
              </w:rPr>
            </w:pPr>
            <w:r>
              <w:rPr>
                <w:kern w:val="0"/>
                <w:sz w:val="20"/>
                <w:szCs w:val="20"/>
              </w:rPr>
              <w:t>6.5</w:t>
            </w:r>
          </w:p>
        </w:tc>
        <w:tc>
          <w:tcPr>
            <w:tcW w:w="2730" w:type="dxa"/>
            <w:vAlign w:val="center"/>
          </w:tcPr>
          <w:p w14:paraId="70EA04AC"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养护记录应保存至超过冷藏药品有效期一年以备查，记录至少保留五年。疫苗的养护记录应保存至超过冷藏药品有效期二年以备查，记录至少保留五年。</w:t>
            </w:r>
          </w:p>
        </w:tc>
        <w:tc>
          <w:tcPr>
            <w:tcW w:w="3075" w:type="dxa"/>
            <w:vAlign w:val="center"/>
          </w:tcPr>
          <w:p w14:paraId="5CC2264E"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w:t>
            </w:r>
          </w:p>
        </w:tc>
        <w:tc>
          <w:tcPr>
            <w:tcW w:w="2580" w:type="dxa"/>
            <w:vAlign w:val="center"/>
          </w:tcPr>
          <w:p w14:paraId="1F4466DD"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删除，记录相关要求统一调整至</w:t>
            </w:r>
            <w:r>
              <w:rPr>
                <w:rFonts w:ascii="仿宋" w:eastAsia="仿宋" w:hAnsi="仿宋" w:cs="仿宋" w:hint="eastAsia"/>
                <w:kern w:val="0"/>
                <w:szCs w:val="21"/>
              </w:rPr>
              <w:t>4.6</w:t>
            </w:r>
            <w:r>
              <w:rPr>
                <w:rFonts w:ascii="仿宋" w:eastAsia="仿宋" w:hAnsi="仿宋" w:cs="仿宋" w:hint="eastAsia"/>
                <w:kern w:val="0"/>
                <w:szCs w:val="21"/>
              </w:rPr>
              <w:t>。</w:t>
            </w:r>
          </w:p>
        </w:tc>
      </w:tr>
      <w:tr w:rsidR="006E523B" w14:paraId="4541B107" w14:textId="77777777">
        <w:tc>
          <w:tcPr>
            <w:tcW w:w="645" w:type="dxa"/>
            <w:vAlign w:val="center"/>
          </w:tcPr>
          <w:p w14:paraId="701313C6" w14:textId="77777777" w:rsidR="006E523B" w:rsidRDefault="006E523B">
            <w:pPr>
              <w:widowControl/>
              <w:numPr>
                <w:ilvl w:val="0"/>
                <w:numId w:val="5"/>
              </w:numPr>
              <w:jc w:val="center"/>
              <w:rPr>
                <w:kern w:val="0"/>
                <w:sz w:val="20"/>
                <w:szCs w:val="20"/>
              </w:rPr>
            </w:pPr>
          </w:p>
        </w:tc>
        <w:tc>
          <w:tcPr>
            <w:tcW w:w="960" w:type="dxa"/>
            <w:vAlign w:val="center"/>
          </w:tcPr>
          <w:p w14:paraId="26EA8439" w14:textId="77777777" w:rsidR="006E523B" w:rsidRDefault="00E97EAB">
            <w:pPr>
              <w:widowControl/>
              <w:jc w:val="center"/>
              <w:rPr>
                <w:kern w:val="0"/>
                <w:sz w:val="20"/>
                <w:szCs w:val="20"/>
              </w:rPr>
            </w:pPr>
            <w:r>
              <w:rPr>
                <w:kern w:val="0"/>
                <w:sz w:val="20"/>
                <w:szCs w:val="20"/>
              </w:rPr>
              <w:t>6.6</w:t>
            </w:r>
          </w:p>
        </w:tc>
        <w:tc>
          <w:tcPr>
            <w:tcW w:w="2730" w:type="dxa"/>
            <w:vAlign w:val="center"/>
          </w:tcPr>
          <w:p w14:paraId="0DDF4AC3"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冷藏药品贮存库应根据验证结果配置温度记录设备。</w:t>
            </w:r>
          </w:p>
        </w:tc>
        <w:tc>
          <w:tcPr>
            <w:tcW w:w="3075" w:type="dxa"/>
            <w:vAlign w:val="center"/>
          </w:tcPr>
          <w:p w14:paraId="4A43DC54"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6.5</w:t>
            </w:r>
            <w:r>
              <w:rPr>
                <w:rFonts w:ascii="仿宋" w:eastAsia="仿宋" w:hAnsi="仿宋" w:cs="仿宋" w:hint="eastAsia"/>
                <w:kern w:val="0"/>
                <w:szCs w:val="21"/>
              </w:rPr>
              <w:t>冷链药品储存库应配置相应的温湿度监控系统，定期验证和校准。</w:t>
            </w:r>
          </w:p>
        </w:tc>
        <w:tc>
          <w:tcPr>
            <w:tcW w:w="2580" w:type="dxa"/>
            <w:vAlign w:val="center"/>
          </w:tcPr>
          <w:p w14:paraId="286852EA"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第</w:t>
            </w:r>
            <w:r>
              <w:rPr>
                <w:rFonts w:ascii="仿宋" w:eastAsia="仿宋" w:hAnsi="仿宋" w:cs="仿宋" w:hint="eastAsia"/>
                <w:kern w:val="0"/>
                <w:szCs w:val="21"/>
              </w:rPr>
              <w:t>53</w:t>
            </w:r>
            <w:r>
              <w:rPr>
                <w:rFonts w:ascii="仿宋" w:eastAsia="仿宋" w:hAnsi="仿宋" w:cs="仿宋" w:hint="eastAsia"/>
                <w:kern w:val="0"/>
                <w:szCs w:val="21"/>
              </w:rPr>
              <w:t>条“企业应当按照国家有关规定，对计量器具、温湿度监测设备等定期进行校准或者检定。”增加对温度记录设备校验的要求。</w:t>
            </w:r>
          </w:p>
        </w:tc>
      </w:tr>
      <w:tr w:rsidR="006E523B" w14:paraId="1C0F2374" w14:textId="77777777">
        <w:tc>
          <w:tcPr>
            <w:tcW w:w="645" w:type="dxa"/>
            <w:vAlign w:val="center"/>
          </w:tcPr>
          <w:p w14:paraId="0431211A" w14:textId="77777777" w:rsidR="006E523B" w:rsidRDefault="006E523B">
            <w:pPr>
              <w:widowControl/>
              <w:numPr>
                <w:ilvl w:val="0"/>
                <w:numId w:val="5"/>
              </w:numPr>
              <w:jc w:val="center"/>
              <w:rPr>
                <w:kern w:val="0"/>
                <w:sz w:val="20"/>
                <w:szCs w:val="20"/>
              </w:rPr>
            </w:pPr>
          </w:p>
        </w:tc>
        <w:tc>
          <w:tcPr>
            <w:tcW w:w="960" w:type="dxa"/>
            <w:vAlign w:val="center"/>
          </w:tcPr>
          <w:p w14:paraId="6BCFA7D4" w14:textId="77777777" w:rsidR="006E523B" w:rsidRDefault="00E97EAB">
            <w:pPr>
              <w:widowControl/>
              <w:jc w:val="center"/>
              <w:rPr>
                <w:kern w:val="0"/>
                <w:sz w:val="20"/>
                <w:szCs w:val="20"/>
              </w:rPr>
            </w:pPr>
            <w:r>
              <w:rPr>
                <w:kern w:val="0"/>
                <w:sz w:val="20"/>
                <w:szCs w:val="20"/>
              </w:rPr>
              <w:t>7.1</w:t>
            </w:r>
          </w:p>
        </w:tc>
        <w:tc>
          <w:tcPr>
            <w:tcW w:w="2730" w:type="dxa"/>
            <w:vAlign w:val="center"/>
          </w:tcPr>
          <w:p w14:paraId="18665180"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应指定符合</w:t>
            </w:r>
            <w:r>
              <w:rPr>
                <w:rFonts w:ascii="仿宋" w:eastAsia="仿宋" w:hAnsi="仿宋" w:cs="仿宋" w:hint="eastAsia"/>
                <w:kern w:val="0"/>
                <w:szCs w:val="21"/>
              </w:rPr>
              <w:t>11.1</w:t>
            </w:r>
            <w:r>
              <w:rPr>
                <w:rFonts w:ascii="仿宋" w:eastAsia="仿宋" w:hAnsi="仿宋" w:cs="仿宋" w:hint="eastAsia"/>
                <w:kern w:val="0"/>
                <w:szCs w:val="21"/>
              </w:rPr>
              <w:t>条件的人员负责冷藏药品的发货、拼箱、装车工作，并选择适合的运输方式。</w:t>
            </w:r>
          </w:p>
        </w:tc>
        <w:tc>
          <w:tcPr>
            <w:tcW w:w="3075" w:type="dxa"/>
            <w:vAlign w:val="center"/>
          </w:tcPr>
          <w:p w14:paraId="28515B1E"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w:t>
            </w:r>
          </w:p>
        </w:tc>
        <w:tc>
          <w:tcPr>
            <w:tcW w:w="2580" w:type="dxa"/>
            <w:vAlign w:val="center"/>
          </w:tcPr>
          <w:p w14:paraId="5421498A"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根据修订后的标准</w:t>
            </w:r>
            <w:r>
              <w:rPr>
                <w:rFonts w:ascii="仿宋" w:eastAsia="仿宋" w:hAnsi="仿宋" w:cs="仿宋" w:hint="eastAsia"/>
                <w:kern w:val="0"/>
                <w:szCs w:val="21"/>
              </w:rPr>
              <w:t>，</w:t>
            </w:r>
            <w:r>
              <w:rPr>
                <w:rFonts w:ascii="仿宋" w:eastAsia="仿宋" w:hAnsi="仿宋" w:cs="仿宋" w:hint="eastAsia"/>
                <w:kern w:val="0"/>
                <w:szCs w:val="21"/>
              </w:rPr>
              <w:t>人员要求部分会统一表述，顾删除</w:t>
            </w:r>
            <w:r>
              <w:rPr>
                <w:rFonts w:ascii="仿宋" w:eastAsia="仿宋" w:hAnsi="仿宋" w:cs="仿宋" w:hint="eastAsia"/>
                <w:kern w:val="0"/>
                <w:szCs w:val="21"/>
              </w:rPr>
              <w:t>。</w:t>
            </w:r>
          </w:p>
        </w:tc>
      </w:tr>
      <w:tr w:rsidR="006E523B" w14:paraId="200BB9C4" w14:textId="77777777">
        <w:trPr>
          <w:trHeight w:val="1460"/>
        </w:trPr>
        <w:tc>
          <w:tcPr>
            <w:tcW w:w="645" w:type="dxa"/>
            <w:vAlign w:val="center"/>
          </w:tcPr>
          <w:p w14:paraId="0BCFD756" w14:textId="77777777" w:rsidR="006E523B" w:rsidRDefault="006E523B">
            <w:pPr>
              <w:widowControl/>
              <w:numPr>
                <w:ilvl w:val="0"/>
                <w:numId w:val="5"/>
              </w:numPr>
              <w:jc w:val="center"/>
              <w:rPr>
                <w:kern w:val="0"/>
                <w:sz w:val="20"/>
                <w:szCs w:val="20"/>
              </w:rPr>
            </w:pPr>
          </w:p>
        </w:tc>
        <w:tc>
          <w:tcPr>
            <w:tcW w:w="960" w:type="dxa"/>
            <w:vAlign w:val="center"/>
          </w:tcPr>
          <w:p w14:paraId="3F84A894" w14:textId="77777777" w:rsidR="006E523B" w:rsidRDefault="00E97EAB">
            <w:pPr>
              <w:widowControl/>
              <w:jc w:val="center"/>
              <w:rPr>
                <w:kern w:val="0"/>
                <w:sz w:val="20"/>
                <w:szCs w:val="20"/>
              </w:rPr>
            </w:pPr>
            <w:r>
              <w:rPr>
                <w:kern w:val="0"/>
                <w:sz w:val="20"/>
                <w:szCs w:val="20"/>
              </w:rPr>
              <w:t>7.2</w:t>
            </w:r>
          </w:p>
        </w:tc>
        <w:tc>
          <w:tcPr>
            <w:tcW w:w="2730" w:type="dxa"/>
            <w:vAlign w:val="center"/>
          </w:tcPr>
          <w:p w14:paraId="5F44014B"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备货、拆零、拼箱、装箱、装车应使冷藏药品处于规定的贮存温度下。</w:t>
            </w:r>
          </w:p>
        </w:tc>
        <w:tc>
          <w:tcPr>
            <w:tcW w:w="3075" w:type="dxa"/>
            <w:vAlign w:val="center"/>
          </w:tcPr>
          <w:p w14:paraId="4EF277AE"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7.1</w:t>
            </w:r>
            <w:r>
              <w:rPr>
                <w:rFonts w:ascii="仿宋" w:eastAsia="仿宋" w:hAnsi="仿宋" w:cs="仿宋" w:hint="eastAsia"/>
                <w:kern w:val="0"/>
                <w:szCs w:val="21"/>
              </w:rPr>
              <w:t>拣货、拆零、拼箱、复核、装箱、封箱等作业活动，应在相应冷库内完成，采用冷链箱运输时，应根据验证结果进行配套蓄冷剂的预冷、释冷、装箱等工作。</w:t>
            </w:r>
          </w:p>
        </w:tc>
        <w:tc>
          <w:tcPr>
            <w:tcW w:w="2580" w:type="dxa"/>
            <w:vAlign w:val="center"/>
          </w:tcPr>
          <w:p w14:paraId="46E63B7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1</w:t>
            </w:r>
            <w:r>
              <w:rPr>
                <w:rFonts w:ascii="仿宋" w:eastAsia="仿宋" w:hAnsi="仿宋" w:cs="仿宋" w:hint="eastAsia"/>
                <w:kern w:val="0"/>
                <w:szCs w:val="21"/>
              </w:rPr>
              <w:t>《冷藏、冷冻药品的储存与运输管理》第</w:t>
            </w:r>
            <w:r>
              <w:rPr>
                <w:rFonts w:ascii="仿宋" w:eastAsia="仿宋" w:hAnsi="仿宋" w:cs="仿宋" w:hint="eastAsia"/>
                <w:kern w:val="0"/>
                <w:szCs w:val="21"/>
              </w:rPr>
              <w:t>2</w:t>
            </w:r>
            <w:r>
              <w:rPr>
                <w:rFonts w:ascii="仿宋" w:eastAsia="仿宋" w:hAnsi="仿宋" w:cs="仿宋" w:hint="eastAsia"/>
                <w:kern w:val="0"/>
                <w:szCs w:val="21"/>
              </w:rPr>
              <w:t>条第</w:t>
            </w:r>
            <w:r>
              <w:rPr>
                <w:rFonts w:ascii="仿宋" w:eastAsia="仿宋" w:hAnsi="仿宋" w:cs="仿宋" w:hint="eastAsia"/>
                <w:kern w:val="0"/>
                <w:szCs w:val="21"/>
              </w:rPr>
              <w:t>2</w:t>
            </w:r>
            <w:r>
              <w:rPr>
                <w:rFonts w:ascii="仿宋" w:eastAsia="仿宋" w:hAnsi="仿宋" w:cs="仿宋" w:hint="eastAsia"/>
                <w:kern w:val="0"/>
                <w:szCs w:val="21"/>
              </w:rPr>
              <w:t>款“验收、储存、拆零、冷藏包装、发货等作业活动，必须在冷库内完成。”修订。</w:t>
            </w:r>
          </w:p>
          <w:p w14:paraId="0983CAE7"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新增了不同药品的作业温度区间应符合药品说明书规定的温度范围。</w:t>
            </w:r>
          </w:p>
        </w:tc>
      </w:tr>
      <w:tr w:rsidR="006E523B" w14:paraId="62AF0AA4" w14:textId="77777777">
        <w:tc>
          <w:tcPr>
            <w:tcW w:w="645" w:type="dxa"/>
            <w:vAlign w:val="center"/>
          </w:tcPr>
          <w:p w14:paraId="7CE2505E" w14:textId="77777777" w:rsidR="006E523B" w:rsidRDefault="006E523B">
            <w:pPr>
              <w:widowControl/>
              <w:numPr>
                <w:ilvl w:val="0"/>
                <w:numId w:val="5"/>
              </w:numPr>
              <w:jc w:val="center"/>
              <w:rPr>
                <w:kern w:val="0"/>
                <w:sz w:val="20"/>
                <w:szCs w:val="20"/>
              </w:rPr>
            </w:pPr>
          </w:p>
        </w:tc>
        <w:tc>
          <w:tcPr>
            <w:tcW w:w="960" w:type="dxa"/>
            <w:vAlign w:val="center"/>
          </w:tcPr>
          <w:p w14:paraId="113220E2" w14:textId="77777777" w:rsidR="006E523B" w:rsidRDefault="00E97EAB">
            <w:pPr>
              <w:widowControl/>
              <w:jc w:val="center"/>
              <w:rPr>
                <w:kern w:val="0"/>
                <w:sz w:val="20"/>
                <w:szCs w:val="20"/>
              </w:rPr>
            </w:pPr>
            <w:r>
              <w:rPr>
                <w:kern w:val="0"/>
                <w:sz w:val="20"/>
                <w:szCs w:val="20"/>
              </w:rPr>
              <w:t>7.3</w:t>
            </w:r>
          </w:p>
        </w:tc>
        <w:tc>
          <w:tcPr>
            <w:tcW w:w="2730" w:type="dxa"/>
            <w:vAlign w:val="center"/>
          </w:tcPr>
          <w:p w14:paraId="4B2445F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冷藏药品的发货、装载区应根据药品说明书上规定的贮存温度要求而设置在相应的温度条件下或在阴凉处，不得置于阳光直射、热源设备附近或其它周围环境温度可能会提升的位置。</w:t>
            </w:r>
          </w:p>
        </w:tc>
        <w:tc>
          <w:tcPr>
            <w:tcW w:w="3075" w:type="dxa"/>
            <w:vAlign w:val="center"/>
          </w:tcPr>
          <w:p w14:paraId="499CA943"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7.2</w:t>
            </w:r>
            <w:r>
              <w:rPr>
                <w:rFonts w:ascii="仿宋" w:eastAsia="仿宋" w:hAnsi="仿宋" w:cs="仿宋" w:hint="eastAsia"/>
                <w:kern w:val="0"/>
                <w:szCs w:val="21"/>
              </w:rPr>
              <w:t>应将冷链药品的装载区设置在药品说明书规定的储存温度环境下，或经验证符合要求的缓冲区。</w:t>
            </w:r>
          </w:p>
        </w:tc>
        <w:tc>
          <w:tcPr>
            <w:tcW w:w="2580" w:type="dxa"/>
            <w:vAlign w:val="center"/>
          </w:tcPr>
          <w:p w14:paraId="1A164057"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简洁化，同时装载区与验证相结合，增加缓冲区概念，体现科学性与合理性。</w:t>
            </w:r>
          </w:p>
        </w:tc>
      </w:tr>
      <w:tr w:rsidR="006E523B" w14:paraId="793E3CD1" w14:textId="77777777">
        <w:tc>
          <w:tcPr>
            <w:tcW w:w="645" w:type="dxa"/>
            <w:vAlign w:val="center"/>
          </w:tcPr>
          <w:p w14:paraId="703828E4" w14:textId="77777777" w:rsidR="006E523B" w:rsidRDefault="006E523B">
            <w:pPr>
              <w:widowControl/>
              <w:numPr>
                <w:ilvl w:val="0"/>
                <w:numId w:val="5"/>
              </w:numPr>
              <w:jc w:val="center"/>
              <w:rPr>
                <w:kern w:val="0"/>
                <w:sz w:val="20"/>
                <w:szCs w:val="20"/>
              </w:rPr>
            </w:pPr>
          </w:p>
        </w:tc>
        <w:tc>
          <w:tcPr>
            <w:tcW w:w="960" w:type="dxa"/>
            <w:vAlign w:val="center"/>
          </w:tcPr>
          <w:p w14:paraId="3585A193" w14:textId="77777777" w:rsidR="006E523B" w:rsidRDefault="00E97EAB">
            <w:pPr>
              <w:widowControl/>
              <w:jc w:val="center"/>
              <w:rPr>
                <w:kern w:val="0"/>
                <w:sz w:val="20"/>
                <w:szCs w:val="20"/>
              </w:rPr>
            </w:pPr>
            <w:r>
              <w:rPr>
                <w:kern w:val="0"/>
                <w:sz w:val="20"/>
                <w:szCs w:val="20"/>
              </w:rPr>
              <w:t>7.4</w:t>
            </w:r>
            <w:r>
              <w:rPr>
                <w:rFonts w:hint="eastAsia"/>
                <w:kern w:val="0"/>
                <w:sz w:val="20"/>
                <w:szCs w:val="20"/>
              </w:rPr>
              <w:t>和</w:t>
            </w:r>
            <w:r>
              <w:rPr>
                <w:rFonts w:hint="eastAsia"/>
                <w:kern w:val="0"/>
                <w:sz w:val="20"/>
                <w:szCs w:val="20"/>
              </w:rPr>
              <w:t>7.5</w:t>
            </w:r>
          </w:p>
        </w:tc>
        <w:tc>
          <w:tcPr>
            <w:tcW w:w="2730" w:type="dxa"/>
            <w:vAlign w:val="center"/>
          </w:tcPr>
          <w:p w14:paraId="629449DC"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7.4</w:t>
            </w:r>
            <w:r>
              <w:rPr>
                <w:rFonts w:ascii="仿宋" w:eastAsia="仿宋" w:hAnsi="仿宋" w:cs="仿宋" w:hint="eastAsia"/>
                <w:kern w:val="0"/>
                <w:szCs w:val="21"/>
              </w:rPr>
              <w:t>装载冷藏药品时，冷藏车或冷藏（保温）箱应预冷至符合药品贮存运输温度，应在规定时间内完成装运，与冷藏（保温）箱配套的蓄能剂应满足冷藏药品温度的要求。</w:t>
            </w:r>
          </w:p>
          <w:p w14:paraId="6DE2655F"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7.5</w:t>
            </w:r>
            <w:r>
              <w:rPr>
                <w:rFonts w:ascii="仿宋" w:eastAsia="仿宋" w:hAnsi="仿宋" w:cs="仿宋" w:hint="eastAsia"/>
                <w:kern w:val="0"/>
                <w:szCs w:val="21"/>
              </w:rPr>
              <w:t>发货时应检查冷藏药品、装载环境及运输设备温度并做好记录，双方在运输交接单上签字确认。</w:t>
            </w:r>
          </w:p>
        </w:tc>
        <w:tc>
          <w:tcPr>
            <w:tcW w:w="3075" w:type="dxa"/>
            <w:vMerge w:val="restart"/>
            <w:vAlign w:val="center"/>
          </w:tcPr>
          <w:p w14:paraId="2157CF4C"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7.</w:t>
            </w:r>
            <w:r>
              <w:rPr>
                <w:rFonts w:ascii="仿宋" w:eastAsia="仿宋" w:hAnsi="仿宋" w:cs="仿宋" w:hint="eastAsia"/>
                <w:kern w:val="0"/>
                <w:szCs w:val="21"/>
              </w:rPr>
              <w:t>3</w:t>
            </w:r>
            <w:r>
              <w:rPr>
                <w:rFonts w:ascii="仿宋" w:eastAsia="仿宋" w:hAnsi="仿宋" w:cs="仿宋" w:hint="eastAsia"/>
                <w:kern w:val="0"/>
                <w:szCs w:val="21"/>
              </w:rPr>
              <w:t>装载时，冷藏车、冷链箱或保温箱以及配套的蓄冷剂应先预冷至符合冷链药品储存运输温度，并在规定时间内完成装运。</w:t>
            </w:r>
          </w:p>
        </w:tc>
        <w:tc>
          <w:tcPr>
            <w:tcW w:w="2580" w:type="dxa"/>
            <w:vMerge w:val="restart"/>
            <w:vAlign w:val="center"/>
          </w:tcPr>
          <w:p w14:paraId="40B84BBC"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第</w:t>
            </w:r>
            <w:r>
              <w:rPr>
                <w:rFonts w:ascii="仿宋" w:eastAsia="仿宋" w:hAnsi="仿宋" w:cs="仿宋" w:hint="eastAsia"/>
                <w:kern w:val="0"/>
                <w:szCs w:val="21"/>
              </w:rPr>
              <w:t>99</w:t>
            </w:r>
            <w:r>
              <w:rPr>
                <w:rFonts w:ascii="仿宋" w:eastAsia="仿宋" w:hAnsi="仿宋" w:cs="仿宋" w:hint="eastAsia"/>
                <w:kern w:val="0"/>
                <w:szCs w:val="21"/>
              </w:rPr>
              <w:t>条第</w:t>
            </w:r>
            <w:r>
              <w:rPr>
                <w:rFonts w:ascii="仿宋" w:eastAsia="仿宋" w:hAnsi="仿宋" w:cs="仿宋" w:hint="eastAsia"/>
                <w:kern w:val="0"/>
                <w:szCs w:val="21"/>
              </w:rPr>
              <w:t>1</w:t>
            </w:r>
            <w:r>
              <w:rPr>
                <w:rFonts w:ascii="仿宋" w:eastAsia="仿宋" w:hAnsi="仿宋" w:cs="仿宋" w:hint="eastAsia"/>
                <w:kern w:val="0"/>
                <w:szCs w:val="21"/>
              </w:rPr>
              <w:t>款“车载冷藏箱或者保温箱在使用前应当达到相应的温度要求”修订，明确装载前先预冷的要求；</w:t>
            </w:r>
            <w:r>
              <w:rPr>
                <w:rFonts w:ascii="仿宋" w:eastAsia="仿宋" w:hAnsi="仿宋" w:cs="仿宋" w:hint="eastAsia"/>
                <w:kern w:val="0"/>
                <w:szCs w:val="21"/>
              </w:rPr>
              <w:br/>
              <w:t>2</w:t>
            </w:r>
            <w:r>
              <w:rPr>
                <w:rFonts w:ascii="仿宋" w:eastAsia="仿宋" w:hAnsi="仿宋" w:cs="仿宋" w:hint="eastAsia"/>
                <w:kern w:val="0"/>
                <w:szCs w:val="21"/>
              </w:rPr>
              <w:t>、合并装载环节对温度记录或检测设备的要求。</w:t>
            </w:r>
          </w:p>
        </w:tc>
      </w:tr>
      <w:tr w:rsidR="006E523B" w14:paraId="6F7192AB" w14:textId="77777777">
        <w:tc>
          <w:tcPr>
            <w:tcW w:w="645" w:type="dxa"/>
            <w:vAlign w:val="center"/>
          </w:tcPr>
          <w:p w14:paraId="63B00FBD" w14:textId="77777777" w:rsidR="006E523B" w:rsidRDefault="006E523B">
            <w:pPr>
              <w:widowControl/>
              <w:numPr>
                <w:ilvl w:val="0"/>
                <w:numId w:val="5"/>
              </w:numPr>
              <w:jc w:val="center"/>
              <w:rPr>
                <w:kern w:val="0"/>
                <w:sz w:val="20"/>
                <w:szCs w:val="20"/>
              </w:rPr>
            </w:pPr>
          </w:p>
        </w:tc>
        <w:tc>
          <w:tcPr>
            <w:tcW w:w="960" w:type="dxa"/>
            <w:vAlign w:val="center"/>
          </w:tcPr>
          <w:p w14:paraId="7458C290" w14:textId="77777777" w:rsidR="006E523B" w:rsidRDefault="00E97EAB">
            <w:pPr>
              <w:widowControl/>
              <w:jc w:val="center"/>
              <w:rPr>
                <w:kern w:val="0"/>
                <w:sz w:val="20"/>
                <w:szCs w:val="20"/>
              </w:rPr>
            </w:pPr>
            <w:r>
              <w:rPr>
                <w:kern w:val="0"/>
                <w:sz w:val="20"/>
                <w:szCs w:val="20"/>
              </w:rPr>
              <w:t>7.6</w:t>
            </w:r>
          </w:p>
        </w:tc>
        <w:tc>
          <w:tcPr>
            <w:tcW w:w="2730" w:type="dxa"/>
            <w:vAlign w:val="center"/>
          </w:tcPr>
          <w:p w14:paraId="0C2D06A7"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采用冷藏车运输时，应根据装载空间大小配置相应数量温度记录设备随货发运；采用冷藏（保温）箱运输时，应配备温度检测设备记录设备或材料随货发运。</w:t>
            </w:r>
          </w:p>
        </w:tc>
        <w:tc>
          <w:tcPr>
            <w:tcW w:w="3075" w:type="dxa"/>
            <w:vMerge/>
            <w:vAlign w:val="center"/>
          </w:tcPr>
          <w:p w14:paraId="3664DD5B" w14:textId="77777777" w:rsidR="006E523B" w:rsidRDefault="006E523B">
            <w:pPr>
              <w:widowControl/>
              <w:jc w:val="left"/>
              <w:rPr>
                <w:rFonts w:ascii="仿宋" w:eastAsia="仿宋" w:hAnsi="仿宋" w:cs="仿宋"/>
                <w:kern w:val="0"/>
                <w:szCs w:val="21"/>
              </w:rPr>
            </w:pPr>
          </w:p>
        </w:tc>
        <w:tc>
          <w:tcPr>
            <w:tcW w:w="2580" w:type="dxa"/>
            <w:vMerge/>
            <w:vAlign w:val="center"/>
          </w:tcPr>
          <w:p w14:paraId="568CB7BC" w14:textId="77777777" w:rsidR="006E523B" w:rsidRDefault="006E523B">
            <w:pPr>
              <w:widowControl/>
              <w:jc w:val="left"/>
              <w:rPr>
                <w:rFonts w:ascii="仿宋" w:eastAsia="仿宋" w:hAnsi="仿宋" w:cs="仿宋"/>
                <w:kern w:val="0"/>
                <w:szCs w:val="21"/>
              </w:rPr>
            </w:pPr>
          </w:p>
        </w:tc>
      </w:tr>
      <w:tr w:rsidR="006E523B" w14:paraId="348E72E7" w14:textId="77777777">
        <w:tc>
          <w:tcPr>
            <w:tcW w:w="645" w:type="dxa"/>
            <w:vAlign w:val="center"/>
          </w:tcPr>
          <w:p w14:paraId="73148F1F" w14:textId="77777777" w:rsidR="006E523B" w:rsidRDefault="006E523B">
            <w:pPr>
              <w:widowControl/>
              <w:numPr>
                <w:ilvl w:val="0"/>
                <w:numId w:val="5"/>
              </w:numPr>
              <w:jc w:val="center"/>
              <w:rPr>
                <w:kern w:val="0"/>
                <w:sz w:val="20"/>
                <w:szCs w:val="20"/>
              </w:rPr>
            </w:pPr>
          </w:p>
        </w:tc>
        <w:tc>
          <w:tcPr>
            <w:tcW w:w="960" w:type="dxa"/>
            <w:vAlign w:val="center"/>
          </w:tcPr>
          <w:p w14:paraId="76C392C4" w14:textId="77777777" w:rsidR="006E523B" w:rsidRDefault="00E97EAB">
            <w:pPr>
              <w:widowControl/>
              <w:jc w:val="center"/>
              <w:rPr>
                <w:kern w:val="0"/>
                <w:sz w:val="20"/>
                <w:szCs w:val="20"/>
              </w:rPr>
            </w:pPr>
            <w:r>
              <w:rPr>
                <w:kern w:val="0"/>
                <w:sz w:val="20"/>
                <w:szCs w:val="20"/>
              </w:rPr>
              <w:t>7.7</w:t>
            </w:r>
          </w:p>
        </w:tc>
        <w:tc>
          <w:tcPr>
            <w:tcW w:w="2730" w:type="dxa"/>
            <w:vAlign w:val="center"/>
          </w:tcPr>
          <w:p w14:paraId="47E268CE"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冷藏药品不得直接接触控温物质，防止对药品质量造成影响。</w:t>
            </w:r>
          </w:p>
        </w:tc>
        <w:tc>
          <w:tcPr>
            <w:tcW w:w="3075" w:type="dxa"/>
            <w:vAlign w:val="center"/>
          </w:tcPr>
          <w:p w14:paraId="53DB8D90"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7.4</w:t>
            </w:r>
            <w:r>
              <w:rPr>
                <w:rFonts w:ascii="仿宋" w:eastAsia="仿宋" w:hAnsi="仿宋" w:cs="仿宋" w:hint="eastAsia"/>
                <w:kern w:val="0"/>
                <w:szCs w:val="21"/>
              </w:rPr>
              <w:t>采用冷链箱、保温箱运输时，蓄冷剂应满足冷链药品温度的配置要求，并随货附温度监测设备或材料。冷链药品不应直接接触控温物质，防止对药品质量造成影响。</w:t>
            </w:r>
          </w:p>
        </w:tc>
        <w:tc>
          <w:tcPr>
            <w:tcW w:w="2580" w:type="dxa"/>
            <w:vAlign w:val="center"/>
          </w:tcPr>
          <w:p w14:paraId="28D2A847"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行文需要，增加冷藏（保温）箱运输的前提。</w:t>
            </w:r>
          </w:p>
        </w:tc>
      </w:tr>
      <w:tr w:rsidR="006E523B" w14:paraId="49C4E23C" w14:textId="77777777">
        <w:tc>
          <w:tcPr>
            <w:tcW w:w="645" w:type="dxa"/>
            <w:vAlign w:val="center"/>
          </w:tcPr>
          <w:p w14:paraId="57DAC9DB" w14:textId="77777777" w:rsidR="006E523B" w:rsidRDefault="006E523B">
            <w:pPr>
              <w:widowControl/>
              <w:numPr>
                <w:ilvl w:val="0"/>
                <w:numId w:val="5"/>
              </w:numPr>
              <w:jc w:val="center"/>
              <w:rPr>
                <w:kern w:val="0"/>
                <w:sz w:val="20"/>
                <w:szCs w:val="20"/>
              </w:rPr>
            </w:pPr>
          </w:p>
        </w:tc>
        <w:tc>
          <w:tcPr>
            <w:tcW w:w="960" w:type="dxa"/>
            <w:vAlign w:val="center"/>
          </w:tcPr>
          <w:p w14:paraId="7F7EAA66" w14:textId="77777777" w:rsidR="006E523B" w:rsidRDefault="00E97EAB">
            <w:pPr>
              <w:widowControl/>
              <w:jc w:val="center"/>
              <w:rPr>
                <w:kern w:val="0"/>
                <w:sz w:val="20"/>
                <w:szCs w:val="20"/>
              </w:rPr>
            </w:pPr>
            <w:r>
              <w:rPr>
                <w:kern w:val="0"/>
                <w:sz w:val="20"/>
                <w:szCs w:val="20"/>
              </w:rPr>
              <w:t>7.8</w:t>
            </w:r>
          </w:p>
        </w:tc>
        <w:tc>
          <w:tcPr>
            <w:tcW w:w="2730" w:type="dxa"/>
            <w:vAlign w:val="center"/>
          </w:tcPr>
          <w:p w14:paraId="395C1513"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采用冷藏车运输冷藏药品时，应根据冷藏车标准装载药品。应合理码放，药品箱的装载高度应低于冷风机出口位置，避开回风口，与车厢内壁保持适当间距，便于气流循环。</w:t>
            </w:r>
          </w:p>
        </w:tc>
        <w:tc>
          <w:tcPr>
            <w:tcW w:w="3075" w:type="dxa"/>
            <w:vAlign w:val="center"/>
          </w:tcPr>
          <w:p w14:paraId="1CA143DC"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7.5</w:t>
            </w:r>
            <w:r>
              <w:rPr>
                <w:rFonts w:ascii="仿宋" w:eastAsia="仿宋" w:hAnsi="仿宋" w:cs="仿宋" w:hint="eastAsia"/>
                <w:kern w:val="0"/>
                <w:szCs w:val="21"/>
              </w:rPr>
              <w:t>采用冷藏车运输时，应根据冷藏车装载容积和验证结果装载冷链药品，并配置相应数量温度记录设备。应根据验证结果，对冷藏车的风险区域进行标示，标示的风险区域不应放置冷链药品。冷链药品码放应确保运输途中相对固定，与厢内前板距离不小于</w:t>
            </w:r>
            <w:r>
              <w:rPr>
                <w:rFonts w:ascii="仿宋" w:eastAsia="仿宋" w:hAnsi="仿宋" w:cs="仿宋" w:hint="eastAsia"/>
                <w:kern w:val="0"/>
                <w:szCs w:val="21"/>
              </w:rPr>
              <w:t>10cm</w:t>
            </w:r>
            <w:r>
              <w:rPr>
                <w:rFonts w:ascii="仿宋" w:eastAsia="仿宋" w:hAnsi="仿宋" w:cs="仿宋" w:hint="eastAsia"/>
                <w:kern w:val="0"/>
                <w:szCs w:val="21"/>
              </w:rPr>
              <w:t>，与后板、侧板、底板间距不小于</w:t>
            </w:r>
            <w:r>
              <w:rPr>
                <w:rFonts w:ascii="仿宋" w:eastAsia="仿宋" w:hAnsi="仿宋" w:cs="仿宋" w:hint="eastAsia"/>
                <w:kern w:val="0"/>
                <w:szCs w:val="21"/>
              </w:rPr>
              <w:t>5cm</w:t>
            </w:r>
            <w:r>
              <w:rPr>
                <w:rFonts w:ascii="仿宋" w:eastAsia="仿宋" w:hAnsi="仿宋" w:cs="仿宋" w:hint="eastAsia"/>
                <w:kern w:val="0"/>
                <w:szCs w:val="21"/>
              </w:rPr>
              <w:t>，码放高度不应超过制冷机组出风口下沿，确保气流正常循环和温度均匀分布。</w:t>
            </w:r>
          </w:p>
        </w:tc>
        <w:tc>
          <w:tcPr>
            <w:tcW w:w="2580" w:type="dxa"/>
            <w:vAlign w:val="center"/>
          </w:tcPr>
          <w:p w14:paraId="71B50D1C"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1</w:t>
            </w:r>
            <w:r>
              <w:rPr>
                <w:rFonts w:ascii="仿宋" w:eastAsia="仿宋" w:hAnsi="仿宋" w:cs="仿宋" w:hint="eastAsia"/>
                <w:kern w:val="0"/>
                <w:szCs w:val="21"/>
              </w:rPr>
              <w:t>《冷藏、冷冻药品的储存与运输管理》第</w:t>
            </w:r>
            <w:r>
              <w:rPr>
                <w:rFonts w:ascii="仿宋" w:eastAsia="仿宋" w:hAnsi="仿宋" w:cs="仿宋" w:hint="eastAsia"/>
                <w:kern w:val="0"/>
                <w:szCs w:val="21"/>
              </w:rPr>
              <w:t>5</w:t>
            </w:r>
            <w:r>
              <w:rPr>
                <w:rFonts w:ascii="仿宋" w:eastAsia="仿宋" w:hAnsi="仿宋" w:cs="仿宋" w:hint="eastAsia"/>
                <w:kern w:val="0"/>
                <w:szCs w:val="21"/>
              </w:rPr>
              <w:t>条第</w:t>
            </w:r>
            <w:r>
              <w:rPr>
                <w:rFonts w:ascii="仿宋" w:eastAsia="仿宋" w:hAnsi="仿宋" w:cs="仿宋" w:hint="eastAsia"/>
                <w:kern w:val="0"/>
                <w:szCs w:val="21"/>
              </w:rPr>
              <w:t>2</w:t>
            </w:r>
            <w:r>
              <w:rPr>
                <w:rFonts w:ascii="仿宋" w:eastAsia="仿宋" w:hAnsi="仿宋" w:cs="仿宋" w:hint="eastAsia"/>
                <w:kern w:val="0"/>
                <w:szCs w:val="21"/>
              </w:rPr>
              <w:t>款“冷藏车厢内，药品与厢内前板距离不小于</w:t>
            </w:r>
            <w:r>
              <w:rPr>
                <w:rFonts w:ascii="仿宋" w:eastAsia="仿宋" w:hAnsi="仿宋" w:cs="仿宋" w:hint="eastAsia"/>
                <w:kern w:val="0"/>
                <w:szCs w:val="21"/>
              </w:rPr>
              <w:t>10</w:t>
            </w:r>
            <w:r>
              <w:rPr>
                <w:rFonts w:ascii="仿宋" w:eastAsia="仿宋" w:hAnsi="仿宋" w:cs="仿宋" w:hint="eastAsia"/>
                <w:kern w:val="0"/>
                <w:szCs w:val="21"/>
              </w:rPr>
              <w:t>厘米，与后板、侧板、底板间距不小于</w:t>
            </w:r>
            <w:r>
              <w:rPr>
                <w:rFonts w:ascii="仿宋" w:eastAsia="仿宋" w:hAnsi="仿宋" w:cs="仿宋" w:hint="eastAsia"/>
                <w:kern w:val="0"/>
                <w:szCs w:val="21"/>
              </w:rPr>
              <w:t>5</w:t>
            </w:r>
            <w:r>
              <w:rPr>
                <w:rFonts w:ascii="仿宋" w:eastAsia="仿宋" w:hAnsi="仿宋" w:cs="仿宋" w:hint="eastAsia"/>
                <w:kern w:val="0"/>
                <w:szCs w:val="21"/>
              </w:rPr>
              <w:t>厘米，药品码放高度不得超过制</w:t>
            </w:r>
            <w:r>
              <w:rPr>
                <w:rFonts w:ascii="仿宋" w:eastAsia="仿宋" w:hAnsi="仿宋" w:cs="仿宋" w:hint="eastAsia"/>
                <w:kern w:val="0"/>
                <w:szCs w:val="21"/>
              </w:rPr>
              <w:t>冷机组出风口下沿，确保气流正常循环和温度均匀分布。“修订。</w:t>
            </w:r>
          </w:p>
        </w:tc>
      </w:tr>
      <w:tr w:rsidR="006E523B" w14:paraId="48B4746D" w14:textId="77777777">
        <w:tc>
          <w:tcPr>
            <w:tcW w:w="645" w:type="dxa"/>
            <w:vAlign w:val="center"/>
          </w:tcPr>
          <w:p w14:paraId="2127E367" w14:textId="77777777" w:rsidR="006E523B" w:rsidRDefault="006E523B">
            <w:pPr>
              <w:widowControl/>
              <w:numPr>
                <w:ilvl w:val="0"/>
                <w:numId w:val="5"/>
              </w:numPr>
              <w:jc w:val="center"/>
              <w:rPr>
                <w:kern w:val="0"/>
                <w:sz w:val="20"/>
                <w:szCs w:val="20"/>
              </w:rPr>
            </w:pPr>
          </w:p>
        </w:tc>
        <w:tc>
          <w:tcPr>
            <w:tcW w:w="960" w:type="dxa"/>
            <w:vAlign w:val="center"/>
          </w:tcPr>
          <w:p w14:paraId="124BA476" w14:textId="77777777" w:rsidR="006E523B" w:rsidRDefault="00E97EAB">
            <w:pPr>
              <w:widowControl/>
              <w:jc w:val="center"/>
              <w:rPr>
                <w:kern w:val="0"/>
                <w:sz w:val="20"/>
                <w:szCs w:val="20"/>
              </w:rPr>
            </w:pPr>
            <w:r>
              <w:rPr>
                <w:rFonts w:hint="eastAsia"/>
                <w:kern w:val="0"/>
                <w:sz w:val="20"/>
                <w:szCs w:val="20"/>
              </w:rPr>
              <w:t>8.2</w:t>
            </w:r>
          </w:p>
        </w:tc>
        <w:tc>
          <w:tcPr>
            <w:tcW w:w="2730" w:type="dxa"/>
            <w:vAlign w:val="center"/>
          </w:tcPr>
          <w:p w14:paraId="7AF105A0"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采用冷藏（保温）箱运输冷藏药品时，冷藏（保温）箱上应注明贮存条件、启运时间、保存时限、特殊注意事项或运输警示。</w:t>
            </w:r>
          </w:p>
        </w:tc>
        <w:tc>
          <w:tcPr>
            <w:tcW w:w="3075" w:type="dxa"/>
            <w:vAlign w:val="center"/>
          </w:tcPr>
          <w:p w14:paraId="0B71C543" w14:textId="77777777" w:rsidR="006E523B" w:rsidRDefault="00E97EAB">
            <w:pPr>
              <w:widowControl/>
              <w:jc w:val="left"/>
              <w:rPr>
                <w:rFonts w:ascii="仿宋" w:eastAsia="仿宋" w:hAnsi="仿宋" w:cs="仿宋"/>
                <w:kern w:val="0"/>
                <w:szCs w:val="21"/>
                <w:highlight w:val="yellow"/>
              </w:rPr>
            </w:pPr>
            <w:r>
              <w:rPr>
                <w:rFonts w:ascii="仿宋" w:eastAsia="仿宋" w:hAnsi="仿宋" w:cs="仿宋" w:hint="eastAsia"/>
                <w:szCs w:val="21"/>
              </w:rPr>
              <w:t>采用冷链箱、保温箱运输时，应在其外包装箱上或运输交接单上注明储运条件、启运时间、保温时限、特殊注意事项和运输警示等内容。</w:t>
            </w:r>
          </w:p>
        </w:tc>
        <w:tc>
          <w:tcPr>
            <w:tcW w:w="2580" w:type="dxa"/>
            <w:vAlign w:val="center"/>
          </w:tcPr>
          <w:p w14:paraId="26A951D1" w14:textId="77777777" w:rsidR="006E523B" w:rsidRDefault="00E97EAB">
            <w:pPr>
              <w:widowControl/>
              <w:jc w:val="left"/>
              <w:rPr>
                <w:rFonts w:ascii="仿宋" w:eastAsia="仿宋" w:hAnsi="仿宋" w:cs="仿宋"/>
                <w:kern w:val="0"/>
                <w:szCs w:val="21"/>
                <w:highlight w:val="yellow"/>
              </w:rPr>
            </w:pPr>
            <w:r>
              <w:rPr>
                <w:rFonts w:ascii="仿宋" w:eastAsia="仿宋" w:hAnsi="仿宋" w:cs="仿宋" w:hint="eastAsia"/>
                <w:kern w:val="0"/>
                <w:szCs w:val="21"/>
              </w:rPr>
              <w:t>简洁化，保存时限改为保温时限。</w:t>
            </w:r>
          </w:p>
        </w:tc>
      </w:tr>
      <w:tr w:rsidR="006E523B" w14:paraId="6119288C" w14:textId="77777777">
        <w:tc>
          <w:tcPr>
            <w:tcW w:w="645" w:type="dxa"/>
            <w:vAlign w:val="center"/>
          </w:tcPr>
          <w:p w14:paraId="4DE34799" w14:textId="77777777" w:rsidR="006E523B" w:rsidRDefault="006E523B">
            <w:pPr>
              <w:widowControl/>
              <w:numPr>
                <w:ilvl w:val="0"/>
                <w:numId w:val="5"/>
              </w:numPr>
              <w:jc w:val="center"/>
              <w:rPr>
                <w:kern w:val="0"/>
                <w:sz w:val="20"/>
                <w:szCs w:val="20"/>
              </w:rPr>
            </w:pPr>
          </w:p>
        </w:tc>
        <w:tc>
          <w:tcPr>
            <w:tcW w:w="960" w:type="dxa"/>
            <w:vAlign w:val="center"/>
          </w:tcPr>
          <w:p w14:paraId="233E95CB" w14:textId="77777777" w:rsidR="006E523B" w:rsidRDefault="00E97EAB">
            <w:pPr>
              <w:widowControl/>
              <w:jc w:val="center"/>
              <w:rPr>
                <w:kern w:val="0"/>
                <w:sz w:val="20"/>
                <w:szCs w:val="20"/>
              </w:rPr>
            </w:pPr>
            <w:r>
              <w:rPr>
                <w:kern w:val="0"/>
                <w:sz w:val="20"/>
                <w:szCs w:val="20"/>
              </w:rPr>
              <w:t>8.3</w:t>
            </w:r>
          </w:p>
        </w:tc>
        <w:tc>
          <w:tcPr>
            <w:tcW w:w="2730" w:type="dxa"/>
            <w:vAlign w:val="center"/>
          </w:tcPr>
          <w:p w14:paraId="33056516"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应制定冷藏药品发运流程。发运流程内容包括运输前通知、运输方式、线路、联系人、异常处理方案等。</w:t>
            </w:r>
          </w:p>
        </w:tc>
        <w:tc>
          <w:tcPr>
            <w:tcW w:w="3075" w:type="dxa"/>
            <w:vAlign w:val="center"/>
          </w:tcPr>
          <w:p w14:paraId="7103DCBF"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应制定冷链药品发货运输流程。流程内容包括但不限于运输前通知、运输方式、线路、联系人及其联系方式、异常处理方案等。</w:t>
            </w:r>
          </w:p>
        </w:tc>
        <w:tc>
          <w:tcPr>
            <w:tcW w:w="2580" w:type="dxa"/>
            <w:vAlign w:val="center"/>
          </w:tcPr>
          <w:p w14:paraId="3C3890D6"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发运改为发货运输；</w:t>
            </w:r>
            <w:r>
              <w:rPr>
                <w:rFonts w:ascii="仿宋" w:eastAsia="仿宋" w:hAnsi="仿宋" w:cs="仿宋" w:hint="eastAsia"/>
                <w:kern w:val="0"/>
                <w:szCs w:val="21"/>
              </w:rPr>
              <w:t>增加联系人联系方式的要求，提高实际操作性。</w:t>
            </w:r>
          </w:p>
        </w:tc>
      </w:tr>
      <w:tr w:rsidR="006E523B" w14:paraId="39854291" w14:textId="77777777">
        <w:tc>
          <w:tcPr>
            <w:tcW w:w="645" w:type="dxa"/>
            <w:vAlign w:val="center"/>
          </w:tcPr>
          <w:p w14:paraId="1D3575A7" w14:textId="77777777" w:rsidR="006E523B" w:rsidRDefault="006E523B">
            <w:pPr>
              <w:widowControl/>
              <w:numPr>
                <w:ilvl w:val="0"/>
                <w:numId w:val="5"/>
              </w:numPr>
              <w:jc w:val="center"/>
              <w:rPr>
                <w:kern w:val="0"/>
                <w:sz w:val="20"/>
                <w:szCs w:val="20"/>
              </w:rPr>
            </w:pPr>
          </w:p>
        </w:tc>
        <w:tc>
          <w:tcPr>
            <w:tcW w:w="960" w:type="dxa"/>
            <w:vAlign w:val="center"/>
          </w:tcPr>
          <w:p w14:paraId="26EF45A3" w14:textId="77777777" w:rsidR="006E523B" w:rsidRDefault="00E97EAB">
            <w:pPr>
              <w:widowControl/>
              <w:jc w:val="center"/>
              <w:rPr>
                <w:kern w:val="0"/>
                <w:sz w:val="20"/>
                <w:szCs w:val="20"/>
              </w:rPr>
            </w:pPr>
            <w:r>
              <w:rPr>
                <w:kern w:val="0"/>
                <w:sz w:val="20"/>
                <w:szCs w:val="20"/>
              </w:rPr>
              <w:t>8.4</w:t>
            </w:r>
          </w:p>
        </w:tc>
        <w:tc>
          <w:tcPr>
            <w:tcW w:w="2730" w:type="dxa"/>
            <w:vAlign w:val="center"/>
          </w:tcPr>
          <w:p w14:paraId="444F3A02"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运输人员出行前应对冷藏车及冷藏车的制冷设备、温度记录显示仪进行检查，要确保所有的设施设备正常并符合温度要求。在运输过程中，要及时查看温度记录显示仪，如出现温度异常情况，应及时报告并处置。</w:t>
            </w:r>
          </w:p>
        </w:tc>
        <w:tc>
          <w:tcPr>
            <w:tcW w:w="3075" w:type="dxa"/>
            <w:vAlign w:val="center"/>
          </w:tcPr>
          <w:p w14:paraId="2E71369E"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运输前，应对冷藏车、制冷设备、温度记录设备和打印设备进行检查，确保设施设备正常工作并符合温度要求。</w:t>
            </w:r>
          </w:p>
        </w:tc>
        <w:tc>
          <w:tcPr>
            <w:tcW w:w="2580" w:type="dxa"/>
            <w:vAlign w:val="center"/>
          </w:tcPr>
          <w:p w14:paraId="484927B6"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根据实际增加对温度记录打印设备检查的要求。</w:t>
            </w:r>
          </w:p>
        </w:tc>
      </w:tr>
      <w:tr w:rsidR="006E523B" w14:paraId="6AF638BE" w14:textId="77777777">
        <w:tc>
          <w:tcPr>
            <w:tcW w:w="645" w:type="dxa"/>
            <w:vAlign w:val="center"/>
          </w:tcPr>
          <w:p w14:paraId="48577929" w14:textId="77777777" w:rsidR="006E523B" w:rsidRDefault="006E523B">
            <w:pPr>
              <w:widowControl/>
              <w:numPr>
                <w:ilvl w:val="0"/>
                <w:numId w:val="5"/>
              </w:numPr>
              <w:jc w:val="center"/>
              <w:rPr>
                <w:kern w:val="0"/>
                <w:sz w:val="20"/>
                <w:szCs w:val="20"/>
              </w:rPr>
            </w:pPr>
          </w:p>
        </w:tc>
        <w:tc>
          <w:tcPr>
            <w:tcW w:w="960" w:type="dxa"/>
            <w:vAlign w:val="center"/>
          </w:tcPr>
          <w:p w14:paraId="5ECFF47B" w14:textId="77777777" w:rsidR="006E523B" w:rsidRDefault="00E97EAB">
            <w:pPr>
              <w:widowControl/>
              <w:jc w:val="center"/>
              <w:rPr>
                <w:kern w:val="0"/>
                <w:sz w:val="20"/>
                <w:szCs w:val="20"/>
              </w:rPr>
            </w:pPr>
            <w:r>
              <w:rPr>
                <w:rFonts w:ascii="等线" w:hAnsi="等线"/>
                <w:kern w:val="0"/>
                <w:sz w:val="20"/>
                <w:szCs w:val="20"/>
              </w:rPr>
              <w:t>／</w:t>
            </w:r>
          </w:p>
        </w:tc>
        <w:tc>
          <w:tcPr>
            <w:tcW w:w="2730" w:type="dxa"/>
            <w:vAlign w:val="center"/>
          </w:tcPr>
          <w:p w14:paraId="6AE303AC"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w:t>
            </w:r>
          </w:p>
        </w:tc>
        <w:tc>
          <w:tcPr>
            <w:tcW w:w="3075" w:type="dxa"/>
            <w:vAlign w:val="center"/>
          </w:tcPr>
          <w:p w14:paraId="2210DA64"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8.5</w:t>
            </w:r>
            <w:r>
              <w:rPr>
                <w:rFonts w:ascii="仿宋" w:eastAsia="仿宋" w:hAnsi="仿宋" w:cs="仿宋" w:hint="eastAsia"/>
                <w:kern w:val="0"/>
                <w:szCs w:val="21"/>
              </w:rPr>
              <w:t>运输过程中温度超过规定范围时，温度自动监测系统应当实时发出报警，相关人员应查明原因，及时采取有效措施进行调控。</w:t>
            </w:r>
          </w:p>
        </w:tc>
        <w:tc>
          <w:tcPr>
            <w:tcW w:w="2580" w:type="dxa"/>
            <w:vAlign w:val="center"/>
          </w:tcPr>
          <w:p w14:paraId="7B97005F"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1</w:t>
            </w:r>
            <w:r>
              <w:rPr>
                <w:rFonts w:ascii="仿宋" w:eastAsia="仿宋" w:hAnsi="仿宋" w:cs="仿宋" w:hint="eastAsia"/>
                <w:kern w:val="0"/>
                <w:szCs w:val="21"/>
              </w:rPr>
              <w:t>《冷藏、冷冻药品的储存与运输管理》第</w:t>
            </w:r>
            <w:r>
              <w:rPr>
                <w:rFonts w:ascii="仿宋" w:eastAsia="仿宋" w:hAnsi="仿宋" w:cs="仿宋" w:hint="eastAsia"/>
                <w:kern w:val="0"/>
                <w:szCs w:val="21"/>
              </w:rPr>
              <w:t>7</w:t>
            </w:r>
            <w:r>
              <w:rPr>
                <w:rFonts w:ascii="仿宋" w:eastAsia="仿宋" w:hAnsi="仿宋" w:cs="仿宋" w:hint="eastAsia"/>
                <w:kern w:val="0"/>
                <w:szCs w:val="21"/>
              </w:rPr>
              <w:t>条“运输过程中温度超出规定范围时，温湿度自动监测系统应当实时发出报警指令，由相关人员查明原因，及时采取有效措施进行调控。”增加运输过程中报警的要求。</w:t>
            </w:r>
          </w:p>
        </w:tc>
      </w:tr>
      <w:tr w:rsidR="006E523B" w14:paraId="68D9378B" w14:textId="77777777">
        <w:tc>
          <w:tcPr>
            <w:tcW w:w="645" w:type="dxa"/>
            <w:vAlign w:val="center"/>
          </w:tcPr>
          <w:p w14:paraId="02EBB129" w14:textId="77777777" w:rsidR="006E523B" w:rsidRDefault="006E523B">
            <w:pPr>
              <w:widowControl/>
              <w:numPr>
                <w:ilvl w:val="0"/>
                <w:numId w:val="5"/>
              </w:numPr>
              <w:jc w:val="center"/>
              <w:rPr>
                <w:kern w:val="0"/>
                <w:sz w:val="20"/>
                <w:szCs w:val="20"/>
              </w:rPr>
            </w:pPr>
          </w:p>
        </w:tc>
        <w:tc>
          <w:tcPr>
            <w:tcW w:w="960" w:type="dxa"/>
            <w:vAlign w:val="center"/>
          </w:tcPr>
          <w:p w14:paraId="26F8272C" w14:textId="77777777" w:rsidR="006E523B" w:rsidRDefault="00E97EAB">
            <w:pPr>
              <w:widowControl/>
              <w:jc w:val="center"/>
              <w:rPr>
                <w:kern w:val="0"/>
                <w:sz w:val="20"/>
                <w:szCs w:val="20"/>
              </w:rPr>
            </w:pPr>
            <w:r>
              <w:rPr>
                <w:kern w:val="0"/>
                <w:sz w:val="20"/>
                <w:szCs w:val="20"/>
              </w:rPr>
              <w:t>8.5</w:t>
            </w:r>
          </w:p>
        </w:tc>
        <w:tc>
          <w:tcPr>
            <w:tcW w:w="2730" w:type="dxa"/>
            <w:vAlign w:val="center"/>
          </w:tcPr>
          <w:p w14:paraId="19037C16"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冷藏车在运输途中要对温度进行实时监测并记录数据，数据应可导出或上传且不可更改。温度记录应当随药品移交收货方。</w:t>
            </w:r>
          </w:p>
        </w:tc>
        <w:tc>
          <w:tcPr>
            <w:tcW w:w="3075" w:type="dxa"/>
            <w:vAlign w:val="center"/>
          </w:tcPr>
          <w:p w14:paraId="35BC0BD8"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8.6</w:t>
            </w:r>
            <w:r>
              <w:rPr>
                <w:rFonts w:ascii="仿宋" w:eastAsia="仿宋" w:hAnsi="仿宋" w:cs="仿宋" w:hint="eastAsia"/>
                <w:kern w:val="0"/>
                <w:szCs w:val="21"/>
              </w:rPr>
              <w:t>冷链药品运输途中的温度数据应实时监测并记录。数据可导出、上传，应不可更改。温度记录应现场提供并随冷链药品移交收货方。</w:t>
            </w:r>
          </w:p>
        </w:tc>
        <w:tc>
          <w:tcPr>
            <w:tcW w:w="2580" w:type="dxa"/>
            <w:vAlign w:val="center"/>
          </w:tcPr>
          <w:p w14:paraId="0A1F2B9F"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、运输过程温度实时监测的对象仅限于冷藏车，与</w:t>
            </w:r>
            <w:r>
              <w:rPr>
                <w:rFonts w:ascii="仿宋" w:eastAsia="仿宋" w:hAnsi="仿宋" w:cs="仿宋" w:hint="eastAsia"/>
                <w:kern w:val="0"/>
                <w:szCs w:val="21"/>
              </w:rPr>
              <w:t>GSP</w:t>
            </w:r>
            <w:r>
              <w:rPr>
                <w:rFonts w:ascii="仿宋" w:eastAsia="仿宋" w:hAnsi="仿宋" w:cs="仿宋" w:hint="eastAsia"/>
                <w:kern w:val="0"/>
                <w:szCs w:val="21"/>
              </w:rPr>
              <w:t>第</w:t>
            </w:r>
            <w:r>
              <w:rPr>
                <w:rFonts w:ascii="仿宋" w:eastAsia="仿宋" w:hAnsi="仿宋" w:cs="仿宋" w:hint="eastAsia"/>
                <w:kern w:val="0"/>
                <w:szCs w:val="21"/>
              </w:rPr>
              <w:t>105</w:t>
            </w:r>
            <w:r>
              <w:rPr>
                <w:rFonts w:ascii="仿宋" w:eastAsia="仿宋" w:hAnsi="仿宋" w:cs="仿宋" w:hint="eastAsia"/>
                <w:kern w:val="0"/>
                <w:szCs w:val="21"/>
              </w:rPr>
              <w:t>条“在冷藏、冷冻药品运输途中，应当实时监测并记录冷藏车、冷藏箱或者保温箱内的温度数据。</w:t>
            </w:r>
            <w:r>
              <w:rPr>
                <w:rFonts w:ascii="仿宋" w:eastAsia="仿宋" w:hAnsi="仿宋" w:cs="仿宋" w:hint="eastAsia"/>
                <w:kern w:val="0"/>
                <w:szCs w:val="21"/>
              </w:rPr>
              <w:br/>
              <w:t>2</w:t>
            </w:r>
            <w:r>
              <w:rPr>
                <w:rFonts w:ascii="仿宋" w:eastAsia="仿宋" w:hAnsi="仿宋" w:cs="仿宋" w:hint="eastAsia"/>
                <w:kern w:val="0"/>
                <w:szCs w:val="21"/>
              </w:rPr>
              <w:t>、明确温度记录现场提供要求，防止被恶意篡改。</w:t>
            </w:r>
          </w:p>
        </w:tc>
      </w:tr>
      <w:tr w:rsidR="006E523B" w14:paraId="6183B7E1" w14:textId="77777777">
        <w:tc>
          <w:tcPr>
            <w:tcW w:w="645" w:type="dxa"/>
            <w:vAlign w:val="center"/>
          </w:tcPr>
          <w:p w14:paraId="7034C5F5" w14:textId="77777777" w:rsidR="006E523B" w:rsidRDefault="006E523B">
            <w:pPr>
              <w:widowControl/>
              <w:numPr>
                <w:ilvl w:val="0"/>
                <w:numId w:val="5"/>
              </w:numPr>
              <w:jc w:val="center"/>
              <w:rPr>
                <w:kern w:val="0"/>
                <w:sz w:val="20"/>
                <w:szCs w:val="20"/>
              </w:rPr>
            </w:pPr>
          </w:p>
        </w:tc>
        <w:tc>
          <w:tcPr>
            <w:tcW w:w="960" w:type="dxa"/>
            <w:vAlign w:val="center"/>
          </w:tcPr>
          <w:p w14:paraId="339B2883" w14:textId="77777777" w:rsidR="006E523B" w:rsidRDefault="00E97EAB">
            <w:pPr>
              <w:widowControl/>
              <w:jc w:val="center"/>
              <w:rPr>
                <w:kern w:val="0"/>
                <w:sz w:val="20"/>
                <w:szCs w:val="20"/>
              </w:rPr>
            </w:pPr>
            <w:r>
              <w:rPr>
                <w:kern w:val="0"/>
                <w:sz w:val="20"/>
                <w:szCs w:val="20"/>
              </w:rPr>
              <w:t>8.6</w:t>
            </w:r>
          </w:p>
        </w:tc>
        <w:tc>
          <w:tcPr>
            <w:tcW w:w="2730" w:type="dxa"/>
            <w:vAlign w:val="center"/>
          </w:tcPr>
          <w:p w14:paraId="626E01A1"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采用冷藏（保温）箱运输时，根据冷藏（保温）箱的性能验证结果，在冷藏（保温）箱支持的，符合药品贮存条件的保温时间内送达。</w:t>
            </w:r>
          </w:p>
        </w:tc>
        <w:tc>
          <w:tcPr>
            <w:tcW w:w="3075" w:type="dxa"/>
            <w:vMerge w:val="restart"/>
            <w:vAlign w:val="center"/>
          </w:tcPr>
          <w:p w14:paraId="314167BD" w14:textId="77777777" w:rsidR="006E523B" w:rsidRDefault="00E97EAB">
            <w:pPr>
              <w:jc w:val="left"/>
              <w:rPr>
                <w:rFonts w:ascii="仿宋" w:eastAsia="仿宋" w:hAnsi="仿宋" w:cs="仿宋"/>
                <w:kern w:val="0"/>
                <w:szCs w:val="21"/>
              </w:rPr>
            </w:pPr>
            <w:r>
              <w:rPr>
                <w:rFonts w:ascii="仿宋" w:eastAsia="仿宋" w:hAnsi="仿宋" w:cs="仿宋" w:hint="eastAsia"/>
                <w:kern w:val="0"/>
                <w:szCs w:val="21"/>
              </w:rPr>
              <w:t>8.7</w:t>
            </w:r>
            <w:r>
              <w:rPr>
                <w:rFonts w:ascii="仿宋" w:eastAsia="仿宋" w:hAnsi="仿宋" w:cs="仿宋" w:hint="eastAsia"/>
                <w:kern w:val="0"/>
                <w:szCs w:val="21"/>
              </w:rPr>
              <w:t>采用冷链箱、保温箱运输时，应在性能验证的温度时限内送达</w:t>
            </w:r>
            <w:r>
              <w:rPr>
                <w:rFonts w:ascii="仿宋" w:eastAsia="仿宋" w:hAnsi="仿宋" w:cs="仿宋" w:hint="eastAsia"/>
                <w:kern w:val="0"/>
                <w:szCs w:val="21"/>
              </w:rPr>
              <w:t>。</w:t>
            </w:r>
          </w:p>
        </w:tc>
        <w:tc>
          <w:tcPr>
            <w:tcW w:w="2580" w:type="dxa"/>
            <w:vMerge w:val="restart"/>
            <w:vAlign w:val="center"/>
          </w:tcPr>
          <w:p w14:paraId="353586DE"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删除，运输途中不得开启冷藏（保温）箱的要求缺乏依据。</w:t>
            </w:r>
          </w:p>
        </w:tc>
      </w:tr>
      <w:tr w:rsidR="006E523B" w14:paraId="697E25FA" w14:textId="77777777">
        <w:tc>
          <w:tcPr>
            <w:tcW w:w="645" w:type="dxa"/>
            <w:vAlign w:val="center"/>
          </w:tcPr>
          <w:p w14:paraId="15322CA6" w14:textId="77777777" w:rsidR="006E523B" w:rsidRDefault="006E523B">
            <w:pPr>
              <w:widowControl/>
              <w:numPr>
                <w:ilvl w:val="0"/>
                <w:numId w:val="5"/>
              </w:numPr>
              <w:jc w:val="center"/>
              <w:rPr>
                <w:kern w:val="0"/>
                <w:sz w:val="20"/>
                <w:szCs w:val="20"/>
              </w:rPr>
            </w:pPr>
          </w:p>
        </w:tc>
        <w:tc>
          <w:tcPr>
            <w:tcW w:w="960" w:type="dxa"/>
            <w:vAlign w:val="center"/>
          </w:tcPr>
          <w:p w14:paraId="40E7A416" w14:textId="77777777" w:rsidR="006E523B" w:rsidRDefault="00E97EAB">
            <w:pPr>
              <w:widowControl/>
              <w:jc w:val="center"/>
              <w:rPr>
                <w:kern w:val="0"/>
                <w:sz w:val="20"/>
                <w:szCs w:val="20"/>
              </w:rPr>
            </w:pPr>
            <w:r>
              <w:rPr>
                <w:kern w:val="0"/>
                <w:sz w:val="20"/>
                <w:szCs w:val="20"/>
              </w:rPr>
              <w:t>8.7</w:t>
            </w:r>
          </w:p>
        </w:tc>
        <w:tc>
          <w:tcPr>
            <w:tcW w:w="2730" w:type="dxa"/>
            <w:vAlign w:val="center"/>
          </w:tcPr>
          <w:p w14:paraId="118EBA49"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冷藏药品运输及配送时，要在规定时限内送达，运输及配送途中不得开启冷藏（保温）箱，确保在规定的温度范围内冷链运输及配送。</w:t>
            </w:r>
          </w:p>
        </w:tc>
        <w:tc>
          <w:tcPr>
            <w:tcW w:w="3075" w:type="dxa"/>
            <w:vMerge/>
            <w:vAlign w:val="center"/>
          </w:tcPr>
          <w:p w14:paraId="2B8D3147" w14:textId="77777777" w:rsidR="006E523B" w:rsidRDefault="006E523B">
            <w:pPr>
              <w:widowControl/>
              <w:jc w:val="left"/>
              <w:rPr>
                <w:rFonts w:ascii="仿宋" w:eastAsia="仿宋" w:hAnsi="仿宋" w:cs="仿宋"/>
                <w:kern w:val="0"/>
                <w:szCs w:val="21"/>
              </w:rPr>
            </w:pPr>
          </w:p>
        </w:tc>
        <w:tc>
          <w:tcPr>
            <w:tcW w:w="2580" w:type="dxa"/>
            <w:vMerge/>
            <w:vAlign w:val="center"/>
          </w:tcPr>
          <w:p w14:paraId="62A83174" w14:textId="77777777" w:rsidR="006E523B" w:rsidRDefault="006E523B">
            <w:pPr>
              <w:widowControl/>
              <w:jc w:val="left"/>
              <w:rPr>
                <w:rFonts w:ascii="仿宋" w:eastAsia="仿宋" w:hAnsi="仿宋" w:cs="仿宋"/>
                <w:kern w:val="0"/>
                <w:szCs w:val="21"/>
              </w:rPr>
            </w:pPr>
          </w:p>
        </w:tc>
      </w:tr>
      <w:tr w:rsidR="006E523B" w14:paraId="1F335489" w14:textId="77777777">
        <w:tc>
          <w:tcPr>
            <w:tcW w:w="645" w:type="dxa"/>
            <w:vAlign w:val="center"/>
          </w:tcPr>
          <w:p w14:paraId="2783C4CF" w14:textId="77777777" w:rsidR="006E523B" w:rsidRDefault="006E523B">
            <w:pPr>
              <w:widowControl/>
              <w:numPr>
                <w:ilvl w:val="0"/>
                <w:numId w:val="5"/>
              </w:numPr>
              <w:jc w:val="center"/>
              <w:rPr>
                <w:kern w:val="0"/>
                <w:sz w:val="20"/>
                <w:szCs w:val="20"/>
              </w:rPr>
            </w:pPr>
          </w:p>
        </w:tc>
        <w:tc>
          <w:tcPr>
            <w:tcW w:w="960" w:type="dxa"/>
            <w:vAlign w:val="center"/>
          </w:tcPr>
          <w:p w14:paraId="0521FCA3" w14:textId="77777777" w:rsidR="006E523B" w:rsidRDefault="00E97EAB">
            <w:pPr>
              <w:widowControl/>
              <w:jc w:val="center"/>
              <w:rPr>
                <w:kern w:val="0"/>
                <w:sz w:val="20"/>
                <w:szCs w:val="20"/>
              </w:rPr>
            </w:pPr>
            <w:r>
              <w:rPr>
                <w:rFonts w:ascii="等线" w:hAnsi="等线"/>
                <w:kern w:val="0"/>
                <w:sz w:val="20"/>
                <w:szCs w:val="20"/>
              </w:rPr>
              <w:t>／</w:t>
            </w:r>
          </w:p>
        </w:tc>
        <w:tc>
          <w:tcPr>
            <w:tcW w:w="2730" w:type="dxa"/>
            <w:vAlign w:val="center"/>
          </w:tcPr>
          <w:p w14:paraId="03E5BEFA"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w:t>
            </w:r>
          </w:p>
        </w:tc>
        <w:tc>
          <w:tcPr>
            <w:tcW w:w="3075" w:type="dxa"/>
            <w:vAlign w:val="center"/>
          </w:tcPr>
          <w:p w14:paraId="1FDC346B" w14:textId="77777777" w:rsidR="006E523B" w:rsidRDefault="00E97EAB">
            <w:pPr>
              <w:widowControl/>
              <w:jc w:val="left"/>
              <w:rPr>
                <w:rFonts w:ascii="仿宋" w:eastAsia="仿宋" w:hAnsi="仿宋" w:cs="仿宋"/>
                <w:strike/>
                <w:kern w:val="0"/>
                <w:szCs w:val="21"/>
              </w:rPr>
            </w:pPr>
            <w:r>
              <w:rPr>
                <w:rFonts w:ascii="仿宋" w:eastAsia="仿宋" w:hAnsi="仿宋" w:cs="仿宋" w:hint="eastAsia"/>
                <w:kern w:val="0"/>
                <w:szCs w:val="21"/>
              </w:rPr>
              <w:t>8.8</w:t>
            </w:r>
            <w:r>
              <w:rPr>
                <w:rFonts w:ascii="仿宋" w:eastAsia="仿宋" w:hAnsi="仿宋" w:cs="仿宋" w:hint="eastAsia"/>
                <w:kern w:val="0"/>
                <w:szCs w:val="21"/>
              </w:rPr>
              <w:t>采用航空运输时，产品及带有锂电池等温度记录设备应符合</w:t>
            </w:r>
            <w:r>
              <w:rPr>
                <w:rFonts w:ascii="仿宋" w:eastAsia="仿宋" w:hAnsi="仿宋" w:cs="仿宋" w:hint="eastAsia"/>
                <w:kern w:val="0"/>
                <w:szCs w:val="21"/>
              </w:rPr>
              <w:t>IATA</w:t>
            </w:r>
            <w:r>
              <w:rPr>
                <w:rFonts w:ascii="仿宋" w:eastAsia="仿宋" w:hAnsi="仿宋" w:cs="仿宋" w:hint="eastAsia"/>
                <w:kern w:val="0"/>
                <w:szCs w:val="21"/>
              </w:rPr>
              <w:t>危险品规则及中国民用航空管理部门相关规章要求。</w:t>
            </w:r>
          </w:p>
        </w:tc>
        <w:tc>
          <w:tcPr>
            <w:tcW w:w="2580" w:type="dxa"/>
            <w:vAlign w:val="center"/>
          </w:tcPr>
          <w:p w14:paraId="5DD3BE2B" w14:textId="77777777" w:rsidR="006E523B" w:rsidRDefault="00E97EAB">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、《中国民用航空危险品运输管理规定》第</w:t>
            </w:r>
            <w:r>
              <w:rPr>
                <w:rFonts w:ascii="仿宋" w:eastAsia="仿宋" w:hAnsi="仿宋" w:cs="仿宋" w:hint="eastAsia"/>
                <w:kern w:val="0"/>
                <w:szCs w:val="21"/>
              </w:rPr>
              <w:t>51</w:t>
            </w:r>
            <w:r>
              <w:rPr>
                <w:rFonts w:ascii="仿宋" w:eastAsia="仿宋" w:hAnsi="仿宋" w:cs="仿宋" w:hint="eastAsia"/>
                <w:kern w:val="0"/>
                <w:szCs w:val="21"/>
              </w:rPr>
              <w:t>条“必要时，托运人应当提供物品安全数据说明书或者经营人认可的鉴定机构出具的符合航空运输条件的鉴定书”和第</w:t>
            </w:r>
            <w:r>
              <w:rPr>
                <w:rFonts w:ascii="仿宋" w:eastAsia="仿宋" w:hAnsi="仿宋" w:cs="仿宋" w:hint="eastAsia"/>
                <w:kern w:val="0"/>
                <w:szCs w:val="21"/>
              </w:rPr>
              <w:t>71</w:t>
            </w:r>
            <w:r>
              <w:rPr>
                <w:rFonts w:ascii="仿宋" w:eastAsia="仿宋" w:hAnsi="仿宋" w:cs="仿宋" w:hint="eastAsia"/>
                <w:kern w:val="0"/>
                <w:szCs w:val="21"/>
              </w:rPr>
              <w:t>条“经营人根据本规定第五十一条要求托运人提供货物符合航空运输条件的鉴定书的，应当告知托运人其认可的鉴定机构，并确保其所认可的鉴定机构满足民航局关于货物航空运输条件鉴定机构的相关规定，同时将认可的鉴定机构报民航局备案”。</w:t>
            </w:r>
            <w:r>
              <w:rPr>
                <w:rFonts w:ascii="仿宋" w:eastAsia="仿宋" w:hAnsi="仿宋" w:cs="仿宋" w:hint="eastAsia"/>
                <w:kern w:val="0"/>
                <w:szCs w:val="21"/>
              </w:rPr>
              <w:br/>
              <w:t>2</w:t>
            </w:r>
            <w:r>
              <w:rPr>
                <w:rFonts w:ascii="仿宋" w:eastAsia="仿宋" w:hAnsi="仿宋" w:cs="仿宋" w:hint="eastAsia"/>
                <w:kern w:val="0"/>
                <w:szCs w:val="21"/>
              </w:rPr>
              <w:t>、本办法所称的货物航空运输条件鉴定活动是指依据现行有效的《危险物品安全航空运输技术细则》、《关于危险货物运输的建议书－试验和标准手册》及其</w:t>
            </w:r>
            <w:r>
              <w:rPr>
                <w:rFonts w:ascii="仿宋" w:eastAsia="仿宋" w:hAnsi="仿宋" w:cs="仿宋" w:hint="eastAsia"/>
                <w:kern w:val="0"/>
                <w:szCs w:val="21"/>
              </w:rPr>
              <w:t>他与危险品航空运输有关的国际和国内法律、法规、规章与标准，判定航空运输货物或其样品是否属于危险品，对危险品进行分类、识别，并说明其航空运输条件等活动。</w:t>
            </w:r>
          </w:p>
        </w:tc>
      </w:tr>
      <w:tr w:rsidR="006E523B" w14:paraId="68ED0CFD" w14:textId="77777777">
        <w:trPr>
          <w:trHeight w:val="3553"/>
        </w:trPr>
        <w:tc>
          <w:tcPr>
            <w:tcW w:w="645" w:type="dxa"/>
            <w:vAlign w:val="center"/>
          </w:tcPr>
          <w:p w14:paraId="0F3EC83D" w14:textId="77777777" w:rsidR="006E523B" w:rsidRDefault="006E523B">
            <w:pPr>
              <w:widowControl/>
              <w:numPr>
                <w:ilvl w:val="0"/>
                <w:numId w:val="5"/>
              </w:numPr>
              <w:jc w:val="center"/>
              <w:rPr>
                <w:kern w:val="0"/>
                <w:sz w:val="20"/>
                <w:szCs w:val="20"/>
              </w:rPr>
            </w:pPr>
          </w:p>
        </w:tc>
        <w:tc>
          <w:tcPr>
            <w:tcW w:w="960" w:type="dxa"/>
            <w:vAlign w:val="center"/>
          </w:tcPr>
          <w:p w14:paraId="76949609" w14:textId="77777777" w:rsidR="006E523B" w:rsidRDefault="006E523B">
            <w:pPr>
              <w:widowControl/>
              <w:jc w:val="center"/>
              <w:rPr>
                <w:kern w:val="0"/>
                <w:sz w:val="20"/>
                <w:szCs w:val="20"/>
              </w:rPr>
            </w:pPr>
          </w:p>
        </w:tc>
        <w:tc>
          <w:tcPr>
            <w:tcW w:w="2730" w:type="dxa"/>
            <w:vAlign w:val="center"/>
          </w:tcPr>
          <w:p w14:paraId="3D4CDB38"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w:t>
            </w:r>
          </w:p>
        </w:tc>
        <w:tc>
          <w:tcPr>
            <w:tcW w:w="3075" w:type="dxa"/>
            <w:vAlign w:val="center"/>
          </w:tcPr>
          <w:p w14:paraId="4882C83D" w14:textId="77777777" w:rsidR="006E523B" w:rsidRDefault="00E97EAB">
            <w:pPr>
              <w:pStyle w:val="a1"/>
              <w:numPr>
                <w:ilvl w:val="0"/>
                <w:numId w:val="0"/>
              </w:numPr>
              <w:spacing w:before="148" w:after="148"/>
              <w:outlineLvl w:val="9"/>
              <w:rPr>
                <w:rFonts w:ascii="仿宋" w:eastAsia="仿宋" w:hAnsi="仿宋" w:cs="仿宋"/>
                <w:sz w:val="21"/>
                <w:lang w:val="zh-TW" w:eastAsia="zh-TW"/>
              </w:rPr>
            </w:pPr>
            <w:bookmarkStart w:id="3" w:name="_Toc470253734"/>
            <w:r>
              <w:rPr>
                <w:rFonts w:ascii="仿宋" w:eastAsia="仿宋" w:hAnsi="仿宋" w:cs="仿宋" w:hint="eastAsia"/>
                <w:sz w:val="21"/>
              </w:rPr>
              <w:t>8.9</w:t>
            </w:r>
            <w:bookmarkEnd w:id="3"/>
            <w:r>
              <w:rPr>
                <w:rFonts w:ascii="仿宋" w:eastAsia="仿宋" w:hAnsi="仿宋" w:cs="仿宋" w:hint="eastAsia"/>
                <w:sz w:val="21"/>
              </w:rPr>
              <w:t>采用航空运输时，各操作环节应实施快速作业</w:t>
            </w:r>
            <w:r>
              <w:rPr>
                <w:rFonts w:ascii="仿宋" w:eastAsia="仿宋" w:hAnsi="仿宋" w:cs="仿宋" w:hint="eastAsia"/>
                <w:sz w:val="21"/>
              </w:rPr>
              <w:t>(</w:t>
            </w:r>
            <w:r>
              <w:rPr>
                <w:rFonts w:ascii="仿宋" w:eastAsia="仿宋" w:hAnsi="仿宋" w:cs="仿宋" w:hint="eastAsia"/>
                <w:sz w:val="21"/>
              </w:rPr>
              <w:t>如机下快速中转等</w:t>
            </w:r>
            <w:r>
              <w:rPr>
                <w:rFonts w:ascii="仿宋" w:eastAsia="仿宋" w:hAnsi="仿宋" w:cs="仿宋" w:hint="eastAsia"/>
                <w:sz w:val="21"/>
              </w:rPr>
              <w:t>)</w:t>
            </w:r>
            <w:r>
              <w:rPr>
                <w:rFonts w:ascii="仿宋" w:eastAsia="仿宋" w:hAnsi="仿宋" w:cs="仿宋" w:hint="eastAsia"/>
                <w:sz w:val="21"/>
              </w:rPr>
              <w:t>。冷链药品不应放烈日下曝晒或露天风吹雨淋。宜为疫苗、生物制品等时间温度敏感的冷链货物提供安检和装运快速通道。并应配备经过验证的保温罩或保温箱。</w:t>
            </w:r>
          </w:p>
        </w:tc>
        <w:tc>
          <w:tcPr>
            <w:tcW w:w="2580" w:type="dxa"/>
            <w:vAlign w:val="center"/>
          </w:tcPr>
          <w:p w14:paraId="5C489E48"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《中国民用航空危险品运输管理规定》</w:t>
            </w:r>
          </w:p>
        </w:tc>
      </w:tr>
      <w:tr w:rsidR="006E523B" w14:paraId="23D13854" w14:textId="77777777">
        <w:tc>
          <w:tcPr>
            <w:tcW w:w="645" w:type="dxa"/>
            <w:vAlign w:val="center"/>
          </w:tcPr>
          <w:p w14:paraId="69184822" w14:textId="77777777" w:rsidR="006E523B" w:rsidRDefault="006E523B">
            <w:pPr>
              <w:widowControl/>
              <w:numPr>
                <w:ilvl w:val="0"/>
                <w:numId w:val="5"/>
              </w:numPr>
              <w:jc w:val="center"/>
              <w:rPr>
                <w:kern w:val="0"/>
                <w:sz w:val="20"/>
                <w:szCs w:val="20"/>
              </w:rPr>
            </w:pPr>
          </w:p>
        </w:tc>
        <w:tc>
          <w:tcPr>
            <w:tcW w:w="960" w:type="dxa"/>
            <w:vAlign w:val="center"/>
          </w:tcPr>
          <w:p w14:paraId="639434B7" w14:textId="77777777" w:rsidR="006E523B" w:rsidRDefault="00E97EAB">
            <w:pPr>
              <w:widowControl/>
              <w:jc w:val="center"/>
              <w:rPr>
                <w:kern w:val="0"/>
                <w:sz w:val="20"/>
                <w:szCs w:val="20"/>
              </w:rPr>
            </w:pPr>
            <w:r>
              <w:rPr>
                <w:kern w:val="0"/>
                <w:sz w:val="20"/>
                <w:szCs w:val="20"/>
              </w:rPr>
              <w:t>9.1</w:t>
            </w:r>
          </w:p>
        </w:tc>
        <w:tc>
          <w:tcPr>
            <w:tcW w:w="2730" w:type="dxa"/>
            <w:vAlign w:val="center"/>
          </w:tcPr>
          <w:p w14:paraId="47B72DB1"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冷藏药品在收货、验收、贮存、养护、发货、运输过程中应进行温度监控，可采用温度记录仪、温度电子标签、温湿度监控仪等温度记录设备或温度检测材料。</w:t>
            </w:r>
          </w:p>
        </w:tc>
        <w:tc>
          <w:tcPr>
            <w:tcW w:w="3075" w:type="dxa"/>
            <w:vAlign w:val="center"/>
          </w:tcPr>
          <w:p w14:paraId="5960B7A4"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链药品在收货、验收、储存、养护、发货、复核、装车、运输过程中应进行温度监控，可采用温度记录仪、温度射频标签、温度测点终端等温度自动监测设备。独立的温度自动监测设备应具有温度数据的自动监测、记录和报警功能，独立的温度自动控制设备应具备温度的自动调节和控制功能。</w:t>
            </w:r>
          </w:p>
        </w:tc>
        <w:tc>
          <w:tcPr>
            <w:tcW w:w="2580" w:type="dxa"/>
            <w:vAlign w:val="center"/>
          </w:tcPr>
          <w:p w14:paraId="6E71EE5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、温度电子标签宜使用行业术语：温度射频标签。</w:t>
            </w:r>
            <w:r>
              <w:rPr>
                <w:rFonts w:ascii="仿宋" w:eastAsia="仿宋" w:hAnsi="仿宋" w:cs="仿宋" w:hint="eastAsia"/>
                <w:kern w:val="0"/>
                <w:szCs w:val="21"/>
              </w:rPr>
              <w:t>ISO/IEC18000-6</w:t>
            </w:r>
            <w:r>
              <w:rPr>
                <w:rFonts w:ascii="仿宋" w:eastAsia="仿宋" w:hAnsi="仿宋" w:cs="仿宋" w:hint="eastAsia"/>
                <w:kern w:val="0"/>
                <w:szCs w:val="21"/>
              </w:rPr>
              <w:t>《信息技术一针对物品管理的射频识别</w:t>
            </w:r>
            <w:r>
              <w:rPr>
                <w:rFonts w:ascii="仿宋" w:eastAsia="仿宋" w:hAnsi="仿宋" w:cs="仿宋" w:hint="eastAsia"/>
                <w:kern w:val="0"/>
                <w:szCs w:val="21"/>
              </w:rPr>
              <w:t>(RFID)</w:t>
            </w:r>
            <w:r>
              <w:rPr>
                <w:rFonts w:ascii="仿宋" w:eastAsia="仿宋" w:hAnsi="仿宋" w:cs="仿宋" w:hint="eastAsia"/>
                <w:kern w:val="0"/>
                <w:szCs w:val="21"/>
              </w:rPr>
              <w:t>一第</w:t>
            </w:r>
            <w:r>
              <w:rPr>
                <w:rFonts w:ascii="仿宋" w:eastAsia="仿宋" w:hAnsi="仿宋" w:cs="仿宋" w:hint="eastAsia"/>
                <w:kern w:val="0"/>
                <w:szCs w:val="21"/>
              </w:rPr>
              <w:t>6</w:t>
            </w:r>
            <w:r>
              <w:rPr>
                <w:rFonts w:ascii="仿宋" w:eastAsia="仿宋" w:hAnsi="仿宋" w:cs="仿宋" w:hint="eastAsia"/>
                <w:kern w:val="0"/>
                <w:szCs w:val="21"/>
              </w:rPr>
              <w:t>部分</w:t>
            </w:r>
            <w:r>
              <w:rPr>
                <w:rFonts w:ascii="仿宋" w:eastAsia="仿宋" w:hAnsi="仿宋" w:cs="仿宋" w:hint="eastAsia"/>
                <w:kern w:val="0"/>
                <w:szCs w:val="21"/>
              </w:rPr>
              <w:t>:</w:t>
            </w:r>
            <w:r>
              <w:rPr>
                <w:rFonts w:ascii="仿宋" w:eastAsia="仿宋" w:hAnsi="仿宋" w:cs="仿宋" w:hint="eastAsia"/>
                <w:kern w:val="0"/>
                <w:szCs w:val="21"/>
              </w:rPr>
              <w:t>针对频率为</w:t>
            </w:r>
            <w:r>
              <w:rPr>
                <w:rFonts w:ascii="仿宋" w:eastAsia="仿宋" w:hAnsi="仿宋" w:cs="仿宋" w:hint="eastAsia"/>
                <w:kern w:val="0"/>
                <w:szCs w:val="21"/>
              </w:rPr>
              <w:t>860-930MHz</w:t>
            </w:r>
            <w:r>
              <w:rPr>
                <w:rFonts w:ascii="仿宋" w:eastAsia="仿宋" w:hAnsi="仿宋" w:cs="仿宋" w:hint="eastAsia"/>
                <w:kern w:val="0"/>
                <w:szCs w:val="21"/>
              </w:rPr>
              <w:t>无接触通信空气接口参数》。</w:t>
            </w:r>
            <w:r>
              <w:rPr>
                <w:rFonts w:ascii="仿宋" w:eastAsia="仿宋" w:hAnsi="仿宋" w:cs="仿宋" w:hint="eastAsia"/>
                <w:kern w:val="0"/>
                <w:szCs w:val="21"/>
              </w:rPr>
              <w:br/>
              <w:t>2</w:t>
            </w:r>
            <w:r>
              <w:rPr>
                <w:rFonts w:ascii="仿宋" w:eastAsia="仿宋" w:hAnsi="仿宋" w:cs="仿宋" w:hint="eastAsia"/>
                <w:kern w:val="0"/>
                <w:szCs w:val="21"/>
              </w:rPr>
              <w:t>、增加温度热标签</w:t>
            </w:r>
            <w:r>
              <w:rPr>
                <w:rFonts w:ascii="仿宋" w:eastAsia="仿宋" w:hAnsi="仿宋" w:cs="仿宋" w:hint="eastAsia"/>
                <w:kern w:val="0"/>
                <w:szCs w:val="21"/>
              </w:rPr>
              <w:t>(VVM</w:t>
            </w:r>
            <w:r>
              <w:rPr>
                <w:rFonts w:ascii="仿宋" w:eastAsia="仿宋" w:hAnsi="仿宋" w:cs="仿宋" w:hint="eastAsia"/>
                <w:kern w:val="0"/>
                <w:szCs w:val="21"/>
              </w:rPr>
              <w:t>为监测材料，主要是疫苗产品除进口外，已有广东双林等厂家开始在二类疫苗的瓶签上加贴</w:t>
            </w:r>
            <w:r>
              <w:rPr>
                <w:rFonts w:ascii="仿宋" w:eastAsia="仿宋" w:hAnsi="仿宋" w:cs="仿宋" w:hint="eastAsia"/>
                <w:kern w:val="0"/>
                <w:szCs w:val="21"/>
              </w:rPr>
              <w:t>VVM</w:t>
            </w:r>
            <w:r>
              <w:rPr>
                <w:rFonts w:ascii="仿宋" w:eastAsia="仿宋" w:hAnsi="仿宋" w:cs="仿宋" w:hint="eastAsia"/>
                <w:kern w:val="0"/>
                <w:szCs w:val="21"/>
              </w:rPr>
              <w:t>；中国疾控中心在近期会议上也陆续开始推荐此技术。</w:t>
            </w:r>
            <w:r>
              <w:rPr>
                <w:rFonts w:ascii="仿宋" w:eastAsia="仿宋" w:hAnsi="仿宋" w:cs="仿宋" w:hint="eastAsia"/>
                <w:kern w:val="0"/>
                <w:szCs w:val="21"/>
              </w:rPr>
              <w:t>VVM</w:t>
            </w:r>
            <w:r>
              <w:rPr>
                <w:rFonts w:ascii="仿宋" w:eastAsia="仿宋" w:hAnsi="仿宋" w:cs="仿宋" w:hint="eastAsia"/>
                <w:kern w:val="0"/>
                <w:szCs w:val="21"/>
              </w:rPr>
              <w:t>标准：</w:t>
            </w:r>
            <w:r>
              <w:rPr>
                <w:rFonts w:ascii="仿宋" w:eastAsia="仿宋" w:hAnsi="仿宋" w:cs="仿宋" w:hint="eastAsia"/>
                <w:kern w:val="0"/>
                <w:szCs w:val="21"/>
              </w:rPr>
              <w:t>WHO/IVB07.04</w:t>
            </w:r>
            <w:r>
              <w:rPr>
                <w:rFonts w:ascii="仿宋" w:eastAsia="仿宋" w:hAnsi="仿宋" w:cs="仿宋" w:hint="eastAsia"/>
                <w:kern w:val="0"/>
                <w:szCs w:val="21"/>
              </w:rPr>
              <w:t>。</w:t>
            </w:r>
          </w:p>
        </w:tc>
      </w:tr>
      <w:tr w:rsidR="006E523B" w14:paraId="5ABDE303" w14:textId="77777777">
        <w:tc>
          <w:tcPr>
            <w:tcW w:w="645" w:type="dxa"/>
            <w:vAlign w:val="center"/>
          </w:tcPr>
          <w:p w14:paraId="2C6AB553" w14:textId="77777777" w:rsidR="006E523B" w:rsidRDefault="006E523B">
            <w:pPr>
              <w:widowControl/>
              <w:numPr>
                <w:ilvl w:val="0"/>
                <w:numId w:val="5"/>
              </w:numPr>
              <w:jc w:val="center"/>
              <w:rPr>
                <w:kern w:val="0"/>
                <w:sz w:val="20"/>
                <w:szCs w:val="20"/>
              </w:rPr>
            </w:pPr>
          </w:p>
        </w:tc>
        <w:tc>
          <w:tcPr>
            <w:tcW w:w="960" w:type="dxa"/>
            <w:vAlign w:val="center"/>
          </w:tcPr>
          <w:p w14:paraId="14BAFD95" w14:textId="77777777" w:rsidR="006E523B" w:rsidRDefault="00E97EAB">
            <w:pPr>
              <w:widowControl/>
              <w:jc w:val="center"/>
              <w:rPr>
                <w:kern w:val="0"/>
                <w:sz w:val="20"/>
                <w:szCs w:val="20"/>
              </w:rPr>
            </w:pPr>
            <w:r>
              <w:rPr>
                <w:kern w:val="0"/>
                <w:sz w:val="20"/>
                <w:szCs w:val="20"/>
              </w:rPr>
              <w:t>9.2</w:t>
            </w:r>
          </w:p>
        </w:tc>
        <w:tc>
          <w:tcPr>
            <w:tcW w:w="2730" w:type="dxa"/>
            <w:vAlign w:val="center"/>
          </w:tcPr>
          <w:p w14:paraId="649EFB18"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手工记录的温度监测数据应保留原始单据，自动温度监测数据可读取存档。</w:t>
            </w:r>
          </w:p>
        </w:tc>
        <w:tc>
          <w:tcPr>
            <w:tcW w:w="3075" w:type="dxa"/>
            <w:vAlign w:val="center"/>
          </w:tcPr>
          <w:p w14:paraId="4213A9E0"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温度监测数据应可读取且存档，并采取安全、可靠的方式每日异地备份，备份数据应当存放在安全场所。</w:t>
            </w:r>
          </w:p>
        </w:tc>
        <w:tc>
          <w:tcPr>
            <w:tcW w:w="2580" w:type="dxa"/>
            <w:vAlign w:val="center"/>
          </w:tcPr>
          <w:p w14:paraId="0768CE4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、“手工记录”要求与</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3</w:t>
            </w:r>
            <w:r>
              <w:rPr>
                <w:rFonts w:ascii="仿宋" w:eastAsia="仿宋" w:hAnsi="仿宋" w:cs="仿宋" w:hint="eastAsia"/>
                <w:kern w:val="0"/>
                <w:szCs w:val="21"/>
              </w:rPr>
              <w:t>《温湿度自动监测》第</w:t>
            </w:r>
            <w:r>
              <w:rPr>
                <w:rFonts w:ascii="仿宋" w:eastAsia="仿宋" w:hAnsi="仿宋" w:cs="仿宋" w:hint="eastAsia"/>
                <w:kern w:val="0"/>
                <w:szCs w:val="21"/>
              </w:rPr>
              <w:t>5</w:t>
            </w:r>
            <w:r>
              <w:rPr>
                <w:rFonts w:ascii="仿宋" w:eastAsia="仿宋" w:hAnsi="仿宋" w:cs="仿宋" w:hint="eastAsia"/>
                <w:kern w:val="0"/>
                <w:szCs w:val="21"/>
              </w:rPr>
              <w:t>条“系统应当自动对药品储存运输过程中的温湿度环境进行不间断监测和记录”</w:t>
            </w:r>
            <w:r>
              <w:rPr>
                <w:rFonts w:ascii="仿宋" w:eastAsia="仿宋" w:hAnsi="仿宋" w:cs="仿宋" w:hint="eastAsia"/>
                <w:kern w:val="0"/>
                <w:szCs w:val="21"/>
              </w:rPr>
              <w:br/>
              <w:t>2</w:t>
            </w: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3</w:t>
            </w:r>
            <w:r>
              <w:rPr>
                <w:rFonts w:ascii="仿宋" w:eastAsia="仿宋" w:hAnsi="仿宋" w:cs="仿宋" w:hint="eastAsia"/>
                <w:kern w:val="0"/>
                <w:szCs w:val="21"/>
              </w:rPr>
              <w:t>《温湿度自动监测》第</w:t>
            </w:r>
            <w:r>
              <w:rPr>
                <w:rFonts w:ascii="仿宋" w:eastAsia="仿宋" w:hAnsi="仿宋" w:cs="仿宋" w:hint="eastAsia"/>
                <w:kern w:val="0"/>
                <w:szCs w:val="21"/>
              </w:rPr>
              <w:t>8</w:t>
            </w:r>
            <w:r>
              <w:rPr>
                <w:rFonts w:ascii="仿宋" w:eastAsia="仿宋" w:hAnsi="仿宋" w:cs="仿宋" w:hint="eastAsia"/>
                <w:kern w:val="0"/>
                <w:szCs w:val="21"/>
              </w:rPr>
              <w:t>条”企业应当对监测数据采用安全、可靠的方式按日备份，备份数据应当存放在安全场所“增加数据备份要求。</w:t>
            </w:r>
          </w:p>
        </w:tc>
      </w:tr>
      <w:tr w:rsidR="006E523B" w14:paraId="18B2AAEB" w14:textId="77777777">
        <w:tc>
          <w:tcPr>
            <w:tcW w:w="645" w:type="dxa"/>
            <w:vAlign w:val="center"/>
          </w:tcPr>
          <w:p w14:paraId="41BAE1E7" w14:textId="77777777" w:rsidR="006E523B" w:rsidRDefault="006E523B">
            <w:pPr>
              <w:widowControl/>
              <w:numPr>
                <w:ilvl w:val="0"/>
                <w:numId w:val="5"/>
              </w:numPr>
              <w:jc w:val="center"/>
              <w:rPr>
                <w:kern w:val="0"/>
                <w:sz w:val="20"/>
                <w:szCs w:val="20"/>
              </w:rPr>
            </w:pPr>
          </w:p>
        </w:tc>
        <w:tc>
          <w:tcPr>
            <w:tcW w:w="960" w:type="dxa"/>
            <w:vAlign w:val="center"/>
          </w:tcPr>
          <w:p w14:paraId="39791F67" w14:textId="77777777" w:rsidR="006E523B" w:rsidRDefault="00E97EAB">
            <w:pPr>
              <w:widowControl/>
              <w:jc w:val="center"/>
              <w:rPr>
                <w:kern w:val="0"/>
                <w:sz w:val="20"/>
                <w:szCs w:val="20"/>
              </w:rPr>
            </w:pPr>
            <w:r>
              <w:rPr>
                <w:kern w:val="0"/>
                <w:sz w:val="20"/>
                <w:szCs w:val="20"/>
              </w:rPr>
              <w:t>9.3</w:t>
            </w:r>
          </w:p>
        </w:tc>
        <w:tc>
          <w:tcPr>
            <w:tcW w:w="2730" w:type="dxa"/>
            <w:vAlign w:val="center"/>
          </w:tcPr>
          <w:p w14:paraId="76B68D01"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冷库温度记录间隔时间不得超过</w:t>
            </w:r>
            <w:r>
              <w:rPr>
                <w:rFonts w:ascii="仿宋" w:eastAsia="仿宋" w:hAnsi="仿宋" w:cs="仿宋" w:hint="eastAsia"/>
                <w:kern w:val="0"/>
                <w:szCs w:val="21"/>
              </w:rPr>
              <w:t>30</w:t>
            </w:r>
            <w:r>
              <w:rPr>
                <w:rFonts w:ascii="仿宋" w:eastAsia="仿宋" w:hAnsi="仿宋" w:cs="仿宋" w:hint="eastAsia"/>
                <w:kern w:val="0"/>
                <w:szCs w:val="21"/>
              </w:rPr>
              <w:t>分钟</w:t>
            </w:r>
            <w:r>
              <w:rPr>
                <w:rFonts w:ascii="仿宋" w:eastAsia="仿宋" w:hAnsi="仿宋" w:cs="仿宋" w:hint="eastAsia"/>
                <w:kern w:val="0"/>
                <w:szCs w:val="21"/>
              </w:rPr>
              <w:t>/</w:t>
            </w:r>
            <w:r>
              <w:rPr>
                <w:rFonts w:ascii="仿宋" w:eastAsia="仿宋" w:hAnsi="仿宋" w:cs="仿宋" w:hint="eastAsia"/>
                <w:kern w:val="0"/>
                <w:szCs w:val="21"/>
              </w:rPr>
              <w:t>次，冷藏车的温度记录间隔时间不超过</w:t>
            </w:r>
            <w:r>
              <w:rPr>
                <w:rFonts w:ascii="仿宋" w:eastAsia="仿宋" w:hAnsi="仿宋" w:cs="仿宋" w:hint="eastAsia"/>
                <w:kern w:val="0"/>
                <w:szCs w:val="21"/>
              </w:rPr>
              <w:t>10</w:t>
            </w:r>
            <w:r>
              <w:rPr>
                <w:rFonts w:ascii="仿宋" w:eastAsia="仿宋" w:hAnsi="仿宋" w:cs="仿宋" w:hint="eastAsia"/>
                <w:kern w:val="0"/>
                <w:szCs w:val="21"/>
              </w:rPr>
              <w:t>分钟</w:t>
            </w:r>
            <w:r>
              <w:rPr>
                <w:rFonts w:ascii="仿宋" w:eastAsia="仿宋" w:hAnsi="仿宋" w:cs="仿宋" w:hint="eastAsia"/>
                <w:kern w:val="0"/>
                <w:szCs w:val="21"/>
              </w:rPr>
              <w:t>/</w:t>
            </w:r>
            <w:r>
              <w:rPr>
                <w:rFonts w:ascii="仿宋" w:eastAsia="仿宋" w:hAnsi="仿宋" w:cs="仿宋" w:hint="eastAsia"/>
                <w:kern w:val="0"/>
                <w:szCs w:val="21"/>
              </w:rPr>
              <w:t>次，冷藏（保温）箱的温度不能超过药品贮存要求。</w:t>
            </w:r>
          </w:p>
        </w:tc>
        <w:tc>
          <w:tcPr>
            <w:tcW w:w="3075" w:type="dxa"/>
            <w:vAlign w:val="center"/>
          </w:tcPr>
          <w:p w14:paraId="544C505B"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冷库温</w:t>
            </w:r>
            <w:r>
              <w:rPr>
                <w:rFonts w:ascii="仿宋" w:eastAsia="仿宋" w:hAnsi="仿宋" w:cs="仿宋" w:hint="eastAsia"/>
                <w:kern w:val="0"/>
                <w:szCs w:val="21"/>
              </w:rPr>
              <w:t>度记录间隔时间不应超过</w:t>
            </w:r>
            <w:r>
              <w:rPr>
                <w:rFonts w:ascii="仿宋" w:eastAsia="仿宋" w:hAnsi="仿宋" w:cs="仿宋" w:hint="eastAsia"/>
                <w:kern w:val="0"/>
                <w:szCs w:val="21"/>
              </w:rPr>
              <w:t>30 min/</w:t>
            </w:r>
            <w:r>
              <w:rPr>
                <w:rFonts w:ascii="仿宋" w:eastAsia="仿宋" w:hAnsi="仿宋" w:cs="仿宋" w:hint="eastAsia"/>
                <w:kern w:val="0"/>
                <w:szCs w:val="21"/>
              </w:rPr>
              <w:t>次，冷藏车、冷链箱、保温箱温度记录间隔时间不应超过</w:t>
            </w:r>
            <w:r>
              <w:rPr>
                <w:rFonts w:ascii="仿宋" w:eastAsia="仿宋" w:hAnsi="仿宋" w:cs="仿宋" w:hint="eastAsia"/>
                <w:kern w:val="0"/>
                <w:szCs w:val="21"/>
              </w:rPr>
              <w:t>5 min</w:t>
            </w:r>
            <w:r>
              <w:rPr>
                <w:rFonts w:ascii="仿宋" w:eastAsia="仿宋" w:hAnsi="仿宋" w:cs="仿宋" w:hint="eastAsia"/>
                <w:kern w:val="0"/>
                <w:szCs w:val="21"/>
              </w:rPr>
              <w:t>／次。</w:t>
            </w:r>
          </w:p>
        </w:tc>
        <w:tc>
          <w:tcPr>
            <w:tcW w:w="2580" w:type="dxa"/>
            <w:vAlign w:val="center"/>
          </w:tcPr>
          <w:p w14:paraId="0EB3899B"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、冷藏车温度记录间隔时间与</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3</w:t>
            </w:r>
            <w:r>
              <w:rPr>
                <w:rFonts w:ascii="仿宋" w:eastAsia="仿宋" w:hAnsi="仿宋" w:cs="仿宋" w:hint="eastAsia"/>
                <w:kern w:val="0"/>
                <w:szCs w:val="21"/>
              </w:rPr>
              <w:t>《温湿度自动监测》第</w:t>
            </w:r>
            <w:r>
              <w:rPr>
                <w:rFonts w:ascii="仿宋" w:eastAsia="仿宋" w:hAnsi="仿宋" w:cs="仿宋" w:hint="eastAsia"/>
                <w:kern w:val="0"/>
                <w:szCs w:val="21"/>
              </w:rPr>
              <w:t>5</w:t>
            </w:r>
            <w:r>
              <w:rPr>
                <w:rFonts w:ascii="仿宋" w:eastAsia="仿宋" w:hAnsi="仿宋" w:cs="仿宋" w:hint="eastAsia"/>
                <w:kern w:val="0"/>
                <w:szCs w:val="21"/>
              </w:rPr>
              <w:t>条“系统应当至少每隔</w:t>
            </w:r>
            <w:r>
              <w:rPr>
                <w:rFonts w:ascii="仿宋" w:eastAsia="仿宋" w:hAnsi="仿宋" w:cs="仿宋" w:hint="eastAsia"/>
                <w:kern w:val="0"/>
                <w:szCs w:val="21"/>
              </w:rPr>
              <w:t>1</w:t>
            </w:r>
            <w:r>
              <w:rPr>
                <w:rFonts w:ascii="仿宋" w:eastAsia="仿宋" w:hAnsi="仿宋" w:cs="仿宋" w:hint="eastAsia"/>
                <w:kern w:val="0"/>
                <w:szCs w:val="21"/>
              </w:rPr>
              <w:t>分钟更新一次测点温湿度数据，在药品储存过程中至少每隔</w:t>
            </w:r>
            <w:r>
              <w:rPr>
                <w:rFonts w:ascii="仿宋" w:eastAsia="仿宋" w:hAnsi="仿宋" w:cs="仿宋" w:hint="eastAsia"/>
                <w:kern w:val="0"/>
                <w:szCs w:val="21"/>
              </w:rPr>
              <w:t>30</w:t>
            </w:r>
            <w:r>
              <w:rPr>
                <w:rFonts w:ascii="仿宋" w:eastAsia="仿宋" w:hAnsi="仿宋" w:cs="仿宋" w:hint="eastAsia"/>
                <w:kern w:val="0"/>
                <w:szCs w:val="21"/>
              </w:rPr>
              <w:t>分钟自动记录一次实时温湿度数据，在运输过程中至少每隔</w:t>
            </w:r>
            <w:r>
              <w:rPr>
                <w:rFonts w:ascii="仿宋" w:eastAsia="仿宋" w:hAnsi="仿宋" w:cs="仿宋" w:hint="eastAsia"/>
                <w:kern w:val="0"/>
                <w:szCs w:val="21"/>
              </w:rPr>
              <w:t>5</w:t>
            </w:r>
            <w:r>
              <w:rPr>
                <w:rFonts w:ascii="仿宋" w:eastAsia="仿宋" w:hAnsi="仿宋" w:cs="仿宋" w:hint="eastAsia"/>
                <w:kern w:val="0"/>
                <w:szCs w:val="21"/>
              </w:rPr>
              <w:t>分钟自动记录一次实时温度数据。”</w:t>
            </w:r>
            <w:r>
              <w:rPr>
                <w:rFonts w:ascii="仿宋" w:eastAsia="仿宋" w:hAnsi="仿宋" w:cs="仿宋" w:hint="eastAsia"/>
                <w:kern w:val="0"/>
                <w:szCs w:val="21"/>
              </w:rPr>
              <w:br/>
              <w:t>2</w:t>
            </w:r>
            <w:r>
              <w:rPr>
                <w:rFonts w:ascii="仿宋" w:eastAsia="仿宋" w:hAnsi="仿宋" w:cs="仿宋" w:hint="eastAsia"/>
                <w:kern w:val="0"/>
                <w:szCs w:val="21"/>
              </w:rPr>
              <w:t>、增加冷藏（保温）箱温度记录间隔时间的要求。</w:t>
            </w:r>
          </w:p>
        </w:tc>
      </w:tr>
      <w:tr w:rsidR="006E523B" w14:paraId="5973FDA8" w14:textId="77777777">
        <w:tc>
          <w:tcPr>
            <w:tcW w:w="645" w:type="dxa"/>
            <w:vAlign w:val="center"/>
          </w:tcPr>
          <w:p w14:paraId="1953C846" w14:textId="77777777" w:rsidR="006E523B" w:rsidRDefault="006E523B">
            <w:pPr>
              <w:widowControl/>
              <w:numPr>
                <w:ilvl w:val="0"/>
                <w:numId w:val="5"/>
              </w:numPr>
              <w:jc w:val="center"/>
              <w:rPr>
                <w:kern w:val="0"/>
                <w:sz w:val="20"/>
                <w:szCs w:val="20"/>
              </w:rPr>
            </w:pPr>
          </w:p>
        </w:tc>
        <w:tc>
          <w:tcPr>
            <w:tcW w:w="960" w:type="dxa"/>
            <w:vAlign w:val="center"/>
          </w:tcPr>
          <w:p w14:paraId="3E36E32C" w14:textId="77777777" w:rsidR="006E523B" w:rsidRDefault="00E97EAB">
            <w:pPr>
              <w:widowControl/>
              <w:jc w:val="center"/>
              <w:rPr>
                <w:kern w:val="0"/>
                <w:sz w:val="20"/>
                <w:szCs w:val="20"/>
              </w:rPr>
            </w:pPr>
            <w:r>
              <w:rPr>
                <w:kern w:val="0"/>
                <w:sz w:val="20"/>
                <w:szCs w:val="20"/>
              </w:rPr>
              <w:t>9.4</w:t>
            </w:r>
          </w:p>
        </w:tc>
        <w:tc>
          <w:tcPr>
            <w:tcW w:w="2730" w:type="dxa"/>
            <w:vAlign w:val="center"/>
          </w:tcPr>
          <w:p w14:paraId="5AB5DC3C"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温度报警装置应能在临界状态下报警，应有专人及时处置，并做好温度超标报警情况的记录。</w:t>
            </w:r>
          </w:p>
        </w:tc>
        <w:tc>
          <w:tcPr>
            <w:tcW w:w="3075" w:type="dxa"/>
            <w:vAlign w:val="center"/>
          </w:tcPr>
          <w:p w14:paraId="0DCECE0E"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当冷库、冷藏车、冷链箱、和保温箱监测</w:t>
            </w:r>
            <w:r>
              <w:rPr>
                <w:rFonts w:ascii="仿宋" w:eastAsia="仿宋" w:hAnsi="仿宋" w:cs="仿宋" w:hint="eastAsia"/>
                <w:kern w:val="0"/>
                <w:szCs w:val="21"/>
              </w:rPr>
              <w:t>的温度值超出规定范围时，记录间隔时间不应超过</w:t>
            </w:r>
            <w:r>
              <w:rPr>
                <w:rFonts w:ascii="仿宋" w:eastAsia="仿宋" w:hAnsi="仿宋" w:cs="仿宋" w:hint="eastAsia"/>
                <w:kern w:val="0"/>
                <w:szCs w:val="21"/>
              </w:rPr>
              <w:t>2 min</w:t>
            </w:r>
            <w:r>
              <w:rPr>
                <w:rFonts w:ascii="仿宋" w:eastAsia="仿宋" w:hAnsi="仿宋" w:cs="仿宋" w:hint="eastAsia"/>
                <w:kern w:val="0"/>
                <w:szCs w:val="21"/>
              </w:rPr>
              <w:t>／次，并能够实现就地或在指定地点进行声光报警，同时采用短信或网络通讯的方式，向至少</w:t>
            </w:r>
            <w:r>
              <w:rPr>
                <w:rFonts w:ascii="仿宋" w:eastAsia="仿宋" w:hAnsi="仿宋" w:cs="仿宋" w:hint="eastAsia"/>
                <w:kern w:val="0"/>
                <w:szCs w:val="21"/>
              </w:rPr>
              <w:t>3</w:t>
            </w:r>
            <w:r>
              <w:rPr>
                <w:rFonts w:ascii="仿宋" w:eastAsia="仿宋" w:hAnsi="仿宋" w:cs="仿宋" w:hint="eastAsia"/>
                <w:kern w:val="0"/>
                <w:szCs w:val="21"/>
              </w:rPr>
              <w:t>名指定人员发出报警信息，专人及时处置，并做好温度超标报警情况的记录。</w:t>
            </w:r>
          </w:p>
        </w:tc>
        <w:tc>
          <w:tcPr>
            <w:tcW w:w="2580" w:type="dxa"/>
            <w:vAlign w:val="center"/>
          </w:tcPr>
          <w:p w14:paraId="51C3A3E9"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3</w:t>
            </w:r>
            <w:r>
              <w:rPr>
                <w:rFonts w:ascii="仿宋" w:eastAsia="仿宋" w:hAnsi="仿宋" w:cs="仿宋" w:hint="eastAsia"/>
                <w:kern w:val="0"/>
                <w:szCs w:val="21"/>
              </w:rPr>
              <w:t>《温湿度自动监测》第</w:t>
            </w:r>
            <w:r>
              <w:rPr>
                <w:rFonts w:ascii="仿宋" w:eastAsia="仿宋" w:hAnsi="仿宋" w:cs="仿宋" w:hint="eastAsia"/>
                <w:kern w:val="0"/>
                <w:szCs w:val="21"/>
              </w:rPr>
              <w:t>5</w:t>
            </w:r>
            <w:r>
              <w:rPr>
                <w:rFonts w:ascii="仿宋" w:eastAsia="仿宋" w:hAnsi="仿宋" w:cs="仿宋" w:hint="eastAsia"/>
                <w:kern w:val="0"/>
                <w:szCs w:val="21"/>
              </w:rPr>
              <w:t>条“当监测的温湿度值超出规定范围时，系统应当至少每隔</w:t>
            </w:r>
            <w:r>
              <w:rPr>
                <w:rFonts w:ascii="仿宋" w:eastAsia="仿宋" w:hAnsi="仿宋" w:cs="仿宋" w:hint="eastAsia"/>
                <w:kern w:val="0"/>
                <w:szCs w:val="21"/>
              </w:rPr>
              <w:t>2</w:t>
            </w:r>
            <w:r>
              <w:rPr>
                <w:rFonts w:ascii="仿宋" w:eastAsia="仿宋" w:hAnsi="仿宋" w:cs="仿宋" w:hint="eastAsia"/>
                <w:kern w:val="0"/>
                <w:szCs w:val="21"/>
              </w:rPr>
              <w:t>分钟记录一次实时温湿度数据。”增加报警情况下温度记录间隔时间的要求；</w:t>
            </w:r>
            <w:r>
              <w:rPr>
                <w:rFonts w:ascii="仿宋" w:eastAsia="仿宋" w:hAnsi="仿宋" w:cs="仿宋" w:hint="eastAsia"/>
                <w:kern w:val="0"/>
                <w:szCs w:val="21"/>
              </w:rPr>
              <w:br/>
              <w:t>2</w:t>
            </w: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3</w:t>
            </w:r>
            <w:r>
              <w:rPr>
                <w:rFonts w:ascii="仿宋" w:eastAsia="仿宋" w:hAnsi="仿宋" w:cs="仿宋" w:hint="eastAsia"/>
                <w:kern w:val="0"/>
                <w:szCs w:val="21"/>
              </w:rPr>
              <w:t>《温湿度自动监测》第</w:t>
            </w:r>
            <w:r>
              <w:rPr>
                <w:rFonts w:ascii="仿宋" w:eastAsia="仿宋" w:hAnsi="仿宋" w:cs="仿宋" w:hint="eastAsia"/>
                <w:kern w:val="0"/>
                <w:szCs w:val="21"/>
              </w:rPr>
              <w:t>6</w:t>
            </w:r>
            <w:r>
              <w:rPr>
                <w:rFonts w:ascii="仿宋" w:eastAsia="仿宋" w:hAnsi="仿宋" w:cs="仿宋" w:hint="eastAsia"/>
                <w:kern w:val="0"/>
                <w:szCs w:val="21"/>
              </w:rPr>
              <w:t>条“当监测的温湿度值达到设定的临界值或者超出规定范围，系统应当能够实现就地和在指定地点进行声光报</w:t>
            </w:r>
            <w:r>
              <w:rPr>
                <w:rFonts w:ascii="仿宋" w:eastAsia="仿宋" w:hAnsi="仿宋" w:cs="仿宋" w:hint="eastAsia"/>
                <w:kern w:val="0"/>
                <w:szCs w:val="21"/>
              </w:rPr>
              <w:t>警，同时采用短信通讯的方式，向至少</w:t>
            </w:r>
            <w:r>
              <w:rPr>
                <w:rFonts w:ascii="仿宋" w:eastAsia="仿宋" w:hAnsi="仿宋" w:cs="仿宋" w:hint="eastAsia"/>
                <w:kern w:val="0"/>
                <w:szCs w:val="21"/>
              </w:rPr>
              <w:t>3</w:t>
            </w:r>
            <w:r>
              <w:rPr>
                <w:rFonts w:ascii="仿宋" w:eastAsia="仿宋" w:hAnsi="仿宋" w:cs="仿宋" w:hint="eastAsia"/>
                <w:kern w:val="0"/>
                <w:szCs w:val="21"/>
              </w:rPr>
              <w:t>名指定人员发出报警信息。”增加声光报警、短信通知等的要求。</w:t>
            </w:r>
          </w:p>
        </w:tc>
      </w:tr>
      <w:tr w:rsidR="006E523B" w14:paraId="0D411BD6" w14:textId="77777777">
        <w:tc>
          <w:tcPr>
            <w:tcW w:w="645" w:type="dxa"/>
            <w:vAlign w:val="center"/>
          </w:tcPr>
          <w:p w14:paraId="51D6F1F8" w14:textId="77777777" w:rsidR="006E523B" w:rsidRDefault="006E523B">
            <w:pPr>
              <w:widowControl/>
              <w:numPr>
                <w:ilvl w:val="0"/>
                <w:numId w:val="5"/>
              </w:numPr>
              <w:jc w:val="center"/>
              <w:rPr>
                <w:kern w:val="0"/>
                <w:sz w:val="20"/>
                <w:szCs w:val="20"/>
              </w:rPr>
            </w:pPr>
          </w:p>
        </w:tc>
        <w:tc>
          <w:tcPr>
            <w:tcW w:w="960" w:type="dxa"/>
            <w:vAlign w:val="center"/>
          </w:tcPr>
          <w:p w14:paraId="3E0D8C10" w14:textId="77777777" w:rsidR="006E523B" w:rsidRDefault="00E97EAB">
            <w:pPr>
              <w:widowControl/>
              <w:jc w:val="center"/>
              <w:rPr>
                <w:kern w:val="0"/>
                <w:sz w:val="20"/>
                <w:szCs w:val="20"/>
              </w:rPr>
            </w:pPr>
            <w:r>
              <w:rPr>
                <w:kern w:val="0"/>
                <w:sz w:val="20"/>
                <w:szCs w:val="20"/>
              </w:rPr>
              <w:t>9.5</w:t>
            </w:r>
          </w:p>
        </w:tc>
        <w:tc>
          <w:tcPr>
            <w:tcW w:w="2730" w:type="dxa"/>
            <w:vAlign w:val="center"/>
          </w:tcPr>
          <w:p w14:paraId="28C31AE7"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制冷设备的启停温度设定值：冷处应在</w:t>
            </w:r>
            <w:r>
              <w:rPr>
                <w:rFonts w:ascii="仿宋" w:eastAsia="仿宋" w:hAnsi="仿宋" w:cs="仿宋" w:hint="eastAsia"/>
                <w:kern w:val="0"/>
                <w:szCs w:val="21"/>
              </w:rPr>
              <w:t>3</w:t>
            </w:r>
            <w:r>
              <w:rPr>
                <w:rFonts w:ascii="仿宋" w:eastAsia="仿宋" w:hAnsi="仿宋" w:cs="仿宋" w:hint="eastAsia"/>
                <w:kern w:val="0"/>
                <w:szCs w:val="21"/>
              </w:rPr>
              <w:t>℃～</w:t>
            </w:r>
            <w:r>
              <w:rPr>
                <w:rFonts w:ascii="仿宋" w:eastAsia="仿宋" w:hAnsi="仿宋" w:cs="仿宋" w:hint="eastAsia"/>
                <w:kern w:val="0"/>
                <w:szCs w:val="21"/>
              </w:rPr>
              <w:t>7</w:t>
            </w:r>
            <w:r>
              <w:rPr>
                <w:rFonts w:ascii="仿宋" w:eastAsia="仿宋" w:hAnsi="仿宋" w:cs="仿宋" w:hint="eastAsia"/>
                <w:kern w:val="0"/>
                <w:szCs w:val="21"/>
              </w:rPr>
              <w:t>℃范围内，冷冻应在</w:t>
            </w:r>
            <w:r>
              <w:rPr>
                <w:rFonts w:ascii="仿宋" w:eastAsia="仿宋" w:hAnsi="仿宋" w:cs="仿宋" w:hint="eastAsia"/>
                <w:kern w:val="0"/>
                <w:szCs w:val="21"/>
              </w:rPr>
              <w:t>-12</w:t>
            </w:r>
            <w:r>
              <w:rPr>
                <w:rFonts w:ascii="仿宋" w:eastAsia="仿宋" w:hAnsi="仿宋" w:cs="仿宋" w:hint="eastAsia"/>
                <w:kern w:val="0"/>
                <w:szCs w:val="21"/>
              </w:rPr>
              <w:t>℃～</w:t>
            </w:r>
            <w:r>
              <w:rPr>
                <w:rFonts w:ascii="仿宋" w:eastAsia="仿宋" w:hAnsi="仿宋" w:cs="仿宋" w:hint="eastAsia"/>
                <w:kern w:val="0"/>
                <w:szCs w:val="21"/>
              </w:rPr>
              <w:t>-23</w:t>
            </w:r>
            <w:r>
              <w:rPr>
                <w:rFonts w:ascii="仿宋" w:eastAsia="仿宋" w:hAnsi="仿宋" w:cs="仿宋" w:hint="eastAsia"/>
                <w:kern w:val="0"/>
                <w:szCs w:val="21"/>
              </w:rPr>
              <w:t>℃范围内。</w:t>
            </w:r>
          </w:p>
        </w:tc>
        <w:tc>
          <w:tcPr>
            <w:tcW w:w="3075" w:type="dxa"/>
            <w:vAlign w:val="center"/>
          </w:tcPr>
          <w:p w14:paraId="5FEBE8A2"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冷库、冷藏车、冷链箱等应根据验证结果设置制冷设备的启停温度设定值，保证设备在储存、运输药品过程中温度符合要求。</w:t>
            </w:r>
          </w:p>
        </w:tc>
        <w:tc>
          <w:tcPr>
            <w:tcW w:w="2580" w:type="dxa"/>
            <w:vAlign w:val="center"/>
          </w:tcPr>
          <w:p w14:paraId="78486B16"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结合验证结果设置制冷设备的启停温度设定值，体现科学性与合理性。</w:t>
            </w:r>
          </w:p>
        </w:tc>
      </w:tr>
      <w:tr w:rsidR="006E523B" w14:paraId="34718647" w14:textId="77777777">
        <w:tc>
          <w:tcPr>
            <w:tcW w:w="645" w:type="dxa"/>
            <w:vAlign w:val="center"/>
          </w:tcPr>
          <w:p w14:paraId="15D5A980" w14:textId="77777777" w:rsidR="006E523B" w:rsidRDefault="006E523B">
            <w:pPr>
              <w:widowControl/>
              <w:numPr>
                <w:ilvl w:val="0"/>
                <w:numId w:val="5"/>
              </w:numPr>
              <w:jc w:val="center"/>
              <w:rPr>
                <w:kern w:val="0"/>
                <w:sz w:val="20"/>
                <w:szCs w:val="20"/>
              </w:rPr>
            </w:pPr>
          </w:p>
        </w:tc>
        <w:tc>
          <w:tcPr>
            <w:tcW w:w="960" w:type="dxa"/>
            <w:vAlign w:val="center"/>
          </w:tcPr>
          <w:p w14:paraId="40D4554A" w14:textId="77777777" w:rsidR="006E523B" w:rsidRDefault="00E97EAB">
            <w:pPr>
              <w:widowControl/>
              <w:jc w:val="center"/>
              <w:rPr>
                <w:kern w:val="0"/>
                <w:sz w:val="20"/>
                <w:szCs w:val="20"/>
              </w:rPr>
            </w:pPr>
            <w:r>
              <w:rPr>
                <w:kern w:val="0"/>
                <w:sz w:val="20"/>
                <w:szCs w:val="20"/>
              </w:rPr>
              <w:t>9.6</w:t>
            </w:r>
          </w:p>
        </w:tc>
        <w:tc>
          <w:tcPr>
            <w:tcW w:w="2730" w:type="dxa"/>
            <w:vAlign w:val="center"/>
          </w:tcPr>
          <w:p w14:paraId="2CD8BDCB"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应按规定对自动温度记录设备、温度自动监控及报警装置等设备进行校验，保持准确完好。</w:t>
            </w:r>
          </w:p>
        </w:tc>
        <w:tc>
          <w:tcPr>
            <w:tcW w:w="3075" w:type="dxa"/>
            <w:vAlign w:val="center"/>
          </w:tcPr>
          <w:p w14:paraId="11F5DA48"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应制定年度校准计划，按计划每年至少一次对温度监控设备进行校准，保持精度满足规范要求，并建立档案。测量范围在</w:t>
            </w:r>
            <w:r>
              <w:rPr>
                <w:rFonts w:ascii="仿宋" w:eastAsia="仿宋" w:hAnsi="仿宋" w:cs="仿宋" w:hint="eastAsia"/>
                <w:kern w:val="0"/>
                <w:szCs w:val="21"/>
              </w:rPr>
              <w:t>0</w:t>
            </w:r>
            <w:r>
              <w:rPr>
                <w:rFonts w:ascii="仿宋" w:eastAsia="仿宋" w:hAnsi="仿宋" w:cs="仿宋" w:hint="eastAsia"/>
                <w:kern w:val="0"/>
                <w:szCs w:val="21"/>
              </w:rPr>
              <w:t>℃～</w:t>
            </w:r>
            <w:r>
              <w:rPr>
                <w:rFonts w:ascii="仿宋" w:eastAsia="仿宋" w:hAnsi="仿宋" w:cs="仿宋" w:hint="eastAsia"/>
                <w:kern w:val="0"/>
                <w:szCs w:val="21"/>
              </w:rPr>
              <w:t>40</w:t>
            </w:r>
            <w:r>
              <w:rPr>
                <w:rFonts w:ascii="仿宋" w:eastAsia="仿宋" w:hAnsi="仿宋" w:cs="仿宋" w:hint="eastAsia"/>
                <w:kern w:val="0"/>
                <w:szCs w:val="21"/>
              </w:rPr>
              <w:t>℃之间，温度的最大允许误差为±</w:t>
            </w:r>
            <w:r>
              <w:rPr>
                <w:rFonts w:ascii="仿宋" w:eastAsia="仿宋" w:hAnsi="仿宋" w:cs="仿宋" w:hint="eastAsia"/>
                <w:kern w:val="0"/>
                <w:szCs w:val="21"/>
              </w:rPr>
              <w:t>0.5</w:t>
            </w:r>
            <w:r>
              <w:rPr>
                <w:rFonts w:ascii="仿宋" w:eastAsia="仿宋" w:hAnsi="仿宋" w:cs="仿宋" w:hint="eastAsia"/>
                <w:kern w:val="0"/>
                <w:szCs w:val="21"/>
              </w:rPr>
              <w:t>℃；测量范围在－</w:t>
            </w:r>
            <w:r>
              <w:rPr>
                <w:rFonts w:ascii="仿宋" w:eastAsia="仿宋" w:hAnsi="仿宋" w:cs="仿宋" w:hint="eastAsia"/>
                <w:kern w:val="0"/>
                <w:szCs w:val="21"/>
              </w:rPr>
              <w:t>25</w:t>
            </w:r>
            <w:r>
              <w:rPr>
                <w:rFonts w:ascii="仿宋" w:eastAsia="仿宋" w:hAnsi="仿宋" w:cs="仿宋" w:hint="eastAsia"/>
                <w:kern w:val="0"/>
                <w:szCs w:val="21"/>
              </w:rPr>
              <w:t>℃～</w:t>
            </w:r>
            <w:r>
              <w:rPr>
                <w:rFonts w:ascii="仿宋" w:eastAsia="仿宋" w:hAnsi="仿宋" w:cs="仿宋" w:hint="eastAsia"/>
                <w:kern w:val="0"/>
                <w:szCs w:val="21"/>
              </w:rPr>
              <w:t>0</w:t>
            </w:r>
            <w:r>
              <w:rPr>
                <w:rFonts w:ascii="仿宋" w:eastAsia="仿宋" w:hAnsi="仿宋" w:cs="仿宋" w:hint="eastAsia"/>
                <w:kern w:val="0"/>
                <w:szCs w:val="21"/>
              </w:rPr>
              <w:t>℃之间，温度的最大允许误差为±</w:t>
            </w:r>
            <w:r>
              <w:rPr>
                <w:rFonts w:ascii="仿宋" w:eastAsia="仿宋" w:hAnsi="仿宋" w:cs="仿宋" w:hint="eastAsia"/>
                <w:kern w:val="0"/>
                <w:szCs w:val="21"/>
              </w:rPr>
              <w:t>1.0</w:t>
            </w:r>
            <w:r>
              <w:rPr>
                <w:rFonts w:ascii="仿宋" w:eastAsia="仿宋" w:hAnsi="仿宋" w:cs="仿宋" w:hint="eastAsia"/>
                <w:kern w:val="0"/>
                <w:szCs w:val="21"/>
              </w:rPr>
              <w:t>℃。</w:t>
            </w:r>
          </w:p>
        </w:tc>
        <w:tc>
          <w:tcPr>
            <w:tcW w:w="2580" w:type="dxa"/>
            <w:vAlign w:val="center"/>
          </w:tcPr>
          <w:p w14:paraId="1FC3C537"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、增加制定年度校准计划的要求；</w:t>
            </w:r>
            <w:r>
              <w:rPr>
                <w:rFonts w:ascii="仿宋" w:eastAsia="仿宋" w:hAnsi="仿宋" w:cs="仿宋" w:hint="eastAsia"/>
                <w:kern w:val="0"/>
                <w:szCs w:val="21"/>
              </w:rPr>
              <w:br/>
              <w:t>2</w:t>
            </w: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3</w:t>
            </w:r>
            <w:r>
              <w:rPr>
                <w:rFonts w:ascii="仿宋" w:eastAsia="仿宋" w:hAnsi="仿宋" w:cs="仿宋" w:hint="eastAsia"/>
                <w:kern w:val="0"/>
                <w:szCs w:val="21"/>
              </w:rPr>
              <w:t>《温湿度自动监测》第</w:t>
            </w:r>
            <w:r>
              <w:rPr>
                <w:rFonts w:ascii="仿宋" w:eastAsia="仿宋" w:hAnsi="仿宋" w:cs="仿宋" w:hint="eastAsia"/>
                <w:kern w:val="0"/>
                <w:szCs w:val="21"/>
              </w:rPr>
              <w:t>4</w:t>
            </w:r>
            <w:r>
              <w:rPr>
                <w:rFonts w:ascii="仿宋" w:eastAsia="仿宋" w:hAnsi="仿宋" w:cs="仿宋" w:hint="eastAsia"/>
                <w:kern w:val="0"/>
                <w:szCs w:val="21"/>
              </w:rPr>
              <w:t>条“系统温湿度测量设备的最大允许误差应当符合以下要求：（一）测量范围在</w:t>
            </w:r>
            <w:r>
              <w:rPr>
                <w:rFonts w:ascii="仿宋" w:eastAsia="仿宋" w:hAnsi="仿宋" w:cs="仿宋" w:hint="eastAsia"/>
                <w:kern w:val="0"/>
                <w:szCs w:val="21"/>
              </w:rPr>
              <w:t>0</w:t>
            </w:r>
            <w:r>
              <w:rPr>
                <w:rFonts w:ascii="仿宋" w:eastAsia="仿宋" w:hAnsi="仿宋" w:cs="仿宋" w:hint="eastAsia"/>
                <w:kern w:val="0"/>
                <w:szCs w:val="21"/>
              </w:rPr>
              <w:t>℃～</w:t>
            </w:r>
            <w:r>
              <w:rPr>
                <w:rFonts w:ascii="仿宋" w:eastAsia="仿宋" w:hAnsi="仿宋" w:cs="仿宋" w:hint="eastAsia"/>
                <w:kern w:val="0"/>
                <w:szCs w:val="21"/>
              </w:rPr>
              <w:t>40</w:t>
            </w:r>
            <w:r>
              <w:rPr>
                <w:rFonts w:ascii="仿宋" w:eastAsia="仿宋" w:hAnsi="仿宋" w:cs="仿宋" w:hint="eastAsia"/>
                <w:kern w:val="0"/>
                <w:szCs w:val="21"/>
              </w:rPr>
              <w:t>℃之间，温度的最大允许误差为±</w:t>
            </w:r>
            <w:r>
              <w:rPr>
                <w:rFonts w:ascii="仿宋" w:eastAsia="仿宋" w:hAnsi="仿宋" w:cs="仿宋" w:hint="eastAsia"/>
                <w:kern w:val="0"/>
                <w:szCs w:val="21"/>
              </w:rPr>
              <w:t>0.5</w:t>
            </w:r>
            <w:r>
              <w:rPr>
                <w:rFonts w:ascii="仿宋" w:eastAsia="仿宋" w:hAnsi="仿宋" w:cs="仿宋" w:hint="eastAsia"/>
                <w:kern w:val="0"/>
                <w:szCs w:val="21"/>
              </w:rPr>
              <w:t>℃；（二）测量范围</w:t>
            </w:r>
            <w:r>
              <w:rPr>
                <w:rFonts w:ascii="仿宋" w:eastAsia="仿宋" w:hAnsi="仿宋" w:cs="仿宋" w:hint="eastAsia"/>
                <w:kern w:val="0"/>
                <w:szCs w:val="21"/>
              </w:rPr>
              <w:t>在－</w:t>
            </w:r>
            <w:r>
              <w:rPr>
                <w:rFonts w:ascii="仿宋" w:eastAsia="仿宋" w:hAnsi="仿宋" w:cs="仿宋" w:hint="eastAsia"/>
                <w:kern w:val="0"/>
                <w:szCs w:val="21"/>
              </w:rPr>
              <w:t>25</w:t>
            </w:r>
            <w:r>
              <w:rPr>
                <w:rFonts w:ascii="仿宋" w:eastAsia="仿宋" w:hAnsi="仿宋" w:cs="仿宋" w:hint="eastAsia"/>
                <w:kern w:val="0"/>
                <w:szCs w:val="21"/>
              </w:rPr>
              <w:t>℃～</w:t>
            </w:r>
            <w:r>
              <w:rPr>
                <w:rFonts w:ascii="仿宋" w:eastAsia="仿宋" w:hAnsi="仿宋" w:cs="仿宋" w:hint="eastAsia"/>
                <w:kern w:val="0"/>
                <w:szCs w:val="21"/>
              </w:rPr>
              <w:t>0</w:t>
            </w:r>
            <w:r>
              <w:rPr>
                <w:rFonts w:ascii="仿宋" w:eastAsia="仿宋" w:hAnsi="仿宋" w:cs="仿宋" w:hint="eastAsia"/>
                <w:kern w:val="0"/>
                <w:szCs w:val="21"/>
              </w:rPr>
              <w:t>℃之间，温度的最大允许误差为±</w:t>
            </w:r>
            <w:r>
              <w:rPr>
                <w:rFonts w:ascii="仿宋" w:eastAsia="仿宋" w:hAnsi="仿宋" w:cs="仿宋" w:hint="eastAsia"/>
                <w:kern w:val="0"/>
                <w:szCs w:val="21"/>
              </w:rPr>
              <w:t>1.0</w:t>
            </w:r>
            <w:r>
              <w:rPr>
                <w:rFonts w:ascii="仿宋" w:eastAsia="仿宋" w:hAnsi="仿宋" w:cs="仿宋" w:hint="eastAsia"/>
                <w:kern w:val="0"/>
                <w:szCs w:val="21"/>
              </w:rPr>
              <w:t>℃“增加较准温度设备允许误差的要求”。</w:t>
            </w:r>
          </w:p>
        </w:tc>
      </w:tr>
      <w:tr w:rsidR="006E523B" w14:paraId="4B4419FB" w14:textId="77777777">
        <w:tc>
          <w:tcPr>
            <w:tcW w:w="645" w:type="dxa"/>
            <w:vAlign w:val="center"/>
          </w:tcPr>
          <w:p w14:paraId="02392D96" w14:textId="77777777" w:rsidR="006E523B" w:rsidRDefault="006E523B">
            <w:pPr>
              <w:widowControl/>
              <w:numPr>
                <w:ilvl w:val="0"/>
                <w:numId w:val="5"/>
              </w:numPr>
              <w:jc w:val="center"/>
              <w:rPr>
                <w:kern w:val="0"/>
                <w:sz w:val="20"/>
                <w:szCs w:val="20"/>
              </w:rPr>
            </w:pPr>
          </w:p>
        </w:tc>
        <w:tc>
          <w:tcPr>
            <w:tcW w:w="960" w:type="dxa"/>
            <w:vAlign w:val="center"/>
          </w:tcPr>
          <w:p w14:paraId="66967429" w14:textId="77777777" w:rsidR="006E523B" w:rsidRDefault="00E97EAB">
            <w:pPr>
              <w:widowControl/>
              <w:jc w:val="center"/>
              <w:rPr>
                <w:kern w:val="0"/>
                <w:sz w:val="20"/>
                <w:szCs w:val="20"/>
              </w:rPr>
            </w:pPr>
            <w:r>
              <w:rPr>
                <w:kern w:val="0"/>
                <w:sz w:val="20"/>
                <w:szCs w:val="20"/>
              </w:rPr>
              <w:t>9.7</w:t>
            </w:r>
          </w:p>
        </w:tc>
        <w:tc>
          <w:tcPr>
            <w:tcW w:w="2730" w:type="dxa"/>
            <w:vAlign w:val="center"/>
          </w:tcPr>
          <w:p w14:paraId="34F32A3B"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冷藏药品的温度记录至少保留五年。</w:t>
            </w:r>
          </w:p>
        </w:tc>
        <w:tc>
          <w:tcPr>
            <w:tcW w:w="3075" w:type="dxa"/>
            <w:vAlign w:val="center"/>
          </w:tcPr>
          <w:p w14:paraId="6FA7E209"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w:t>
            </w:r>
          </w:p>
        </w:tc>
        <w:tc>
          <w:tcPr>
            <w:tcW w:w="2580" w:type="dxa"/>
            <w:vAlign w:val="center"/>
          </w:tcPr>
          <w:p w14:paraId="169773D9"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删除，记录相关要求统一调整至</w:t>
            </w:r>
            <w:r>
              <w:rPr>
                <w:rFonts w:ascii="仿宋" w:eastAsia="仿宋" w:hAnsi="仿宋" w:cs="仿宋" w:hint="eastAsia"/>
                <w:kern w:val="0"/>
                <w:szCs w:val="21"/>
              </w:rPr>
              <w:t>4.6</w:t>
            </w:r>
            <w:r>
              <w:rPr>
                <w:rFonts w:ascii="仿宋" w:eastAsia="仿宋" w:hAnsi="仿宋" w:cs="仿宋" w:hint="eastAsia"/>
                <w:kern w:val="0"/>
                <w:szCs w:val="21"/>
              </w:rPr>
              <w:t>。</w:t>
            </w:r>
          </w:p>
        </w:tc>
      </w:tr>
      <w:tr w:rsidR="006E523B" w14:paraId="093FD63F" w14:textId="77777777">
        <w:tc>
          <w:tcPr>
            <w:tcW w:w="645" w:type="dxa"/>
            <w:vAlign w:val="center"/>
          </w:tcPr>
          <w:p w14:paraId="0EA59D56" w14:textId="77777777" w:rsidR="006E523B" w:rsidRDefault="006E523B">
            <w:pPr>
              <w:widowControl/>
              <w:numPr>
                <w:ilvl w:val="0"/>
                <w:numId w:val="5"/>
              </w:numPr>
              <w:jc w:val="center"/>
              <w:rPr>
                <w:kern w:val="0"/>
                <w:sz w:val="20"/>
                <w:szCs w:val="20"/>
              </w:rPr>
            </w:pPr>
          </w:p>
        </w:tc>
        <w:tc>
          <w:tcPr>
            <w:tcW w:w="960" w:type="dxa"/>
            <w:vAlign w:val="center"/>
          </w:tcPr>
          <w:p w14:paraId="029195FB" w14:textId="77777777" w:rsidR="006E523B" w:rsidRDefault="00E97EAB">
            <w:pPr>
              <w:widowControl/>
              <w:jc w:val="center"/>
              <w:rPr>
                <w:kern w:val="0"/>
                <w:sz w:val="20"/>
                <w:szCs w:val="20"/>
              </w:rPr>
            </w:pPr>
            <w:r>
              <w:rPr>
                <w:kern w:val="0"/>
                <w:sz w:val="20"/>
                <w:szCs w:val="20"/>
              </w:rPr>
              <w:t>10.1</w:t>
            </w:r>
          </w:p>
        </w:tc>
        <w:tc>
          <w:tcPr>
            <w:tcW w:w="2730" w:type="dxa"/>
            <w:vAlign w:val="center"/>
          </w:tcPr>
          <w:p w14:paraId="26337854"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应配置与生产或经营品种、规模相适应的冷库、冷藏车、冷藏（保温）箱或其它符合药品贮存温度要求的设施设备。</w:t>
            </w:r>
          </w:p>
        </w:tc>
        <w:tc>
          <w:tcPr>
            <w:tcW w:w="3075" w:type="dxa"/>
            <w:vAlign w:val="center"/>
          </w:tcPr>
          <w:p w14:paraId="1F9C0690"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应配置与流通品种、规模相适应的冷库、冷藏车、冷链箱、保温箱或其它符合药品储存温度要求的设施设备。</w:t>
            </w:r>
          </w:p>
        </w:tc>
        <w:tc>
          <w:tcPr>
            <w:tcW w:w="2580" w:type="dxa"/>
            <w:vAlign w:val="center"/>
          </w:tcPr>
          <w:p w14:paraId="3FB476D6"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以“流通”代替“经营”，与标准的适用范围保持一致。</w:t>
            </w:r>
          </w:p>
        </w:tc>
      </w:tr>
      <w:tr w:rsidR="006E523B" w14:paraId="0D7B8860" w14:textId="77777777">
        <w:tc>
          <w:tcPr>
            <w:tcW w:w="645" w:type="dxa"/>
            <w:vAlign w:val="center"/>
          </w:tcPr>
          <w:p w14:paraId="710AF4F1" w14:textId="77777777" w:rsidR="006E523B" w:rsidRDefault="006E523B">
            <w:pPr>
              <w:widowControl/>
              <w:numPr>
                <w:ilvl w:val="0"/>
                <w:numId w:val="5"/>
              </w:numPr>
              <w:jc w:val="center"/>
              <w:rPr>
                <w:kern w:val="0"/>
                <w:sz w:val="20"/>
                <w:szCs w:val="20"/>
              </w:rPr>
            </w:pPr>
          </w:p>
        </w:tc>
        <w:tc>
          <w:tcPr>
            <w:tcW w:w="960" w:type="dxa"/>
            <w:vAlign w:val="center"/>
          </w:tcPr>
          <w:p w14:paraId="4C63BB62" w14:textId="77777777" w:rsidR="006E523B" w:rsidRDefault="00E97EAB">
            <w:pPr>
              <w:widowControl/>
              <w:jc w:val="center"/>
              <w:rPr>
                <w:kern w:val="0"/>
                <w:sz w:val="20"/>
                <w:szCs w:val="20"/>
              </w:rPr>
            </w:pPr>
            <w:r>
              <w:rPr>
                <w:rFonts w:hint="eastAsia"/>
                <w:kern w:val="0"/>
                <w:sz w:val="20"/>
                <w:szCs w:val="20"/>
              </w:rPr>
              <w:t>10.2</w:t>
            </w:r>
          </w:p>
        </w:tc>
        <w:tc>
          <w:tcPr>
            <w:tcW w:w="2730" w:type="dxa"/>
            <w:vAlign w:val="center"/>
          </w:tcPr>
          <w:p w14:paraId="291885EE"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冷藏药品的贮存应有自动监测、自动调控、自动记录及报警装置，温度自动监测布点应经过验证，符合药品冷藏要求。</w:t>
            </w:r>
          </w:p>
        </w:tc>
        <w:tc>
          <w:tcPr>
            <w:tcW w:w="3075" w:type="dxa"/>
            <w:vAlign w:val="center"/>
          </w:tcPr>
          <w:p w14:paraId="2CD6C172"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储存时，应配置温湿度自动监测和温度自动控制设备。温度自动监测设备用测点终端的布点位置应该经过库房的温度合理性分布验证，并依据验证结果至少在最高温测点、最低温测点和温度波动大的测点位置放置监测用温度测点终端，并符合《药品经营质量管理规范》及附录相关规定。</w:t>
            </w:r>
          </w:p>
        </w:tc>
        <w:tc>
          <w:tcPr>
            <w:tcW w:w="2580" w:type="dxa"/>
            <w:vAlign w:val="center"/>
          </w:tcPr>
          <w:p w14:paraId="45C7FEEA" w14:textId="77777777" w:rsidR="006E523B" w:rsidRDefault="00E97EAB">
            <w:pPr>
              <w:ind w:firstLineChars="200" w:firstLine="420"/>
              <w:jc w:val="left"/>
              <w:rPr>
                <w:rFonts w:ascii="仿宋" w:eastAsia="仿宋" w:hAnsi="仿宋" w:cs="仿宋"/>
                <w:szCs w:val="21"/>
              </w:rPr>
            </w:pP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5</w:t>
            </w:r>
            <w:r>
              <w:rPr>
                <w:rFonts w:ascii="仿宋" w:eastAsia="仿宋" w:hAnsi="仿宋" w:cs="仿宋" w:hint="eastAsia"/>
                <w:kern w:val="0"/>
                <w:szCs w:val="21"/>
              </w:rPr>
              <w:t>《验证管理》第七条应当根据验证对象及项目，合理设置验证测点。</w:t>
            </w:r>
          </w:p>
          <w:p w14:paraId="248B424F" w14:textId="77777777" w:rsidR="006E523B" w:rsidRDefault="006E523B">
            <w:pPr>
              <w:widowControl/>
              <w:jc w:val="left"/>
              <w:rPr>
                <w:rFonts w:ascii="仿宋" w:eastAsia="仿宋" w:hAnsi="仿宋" w:cs="仿宋"/>
                <w:kern w:val="0"/>
                <w:szCs w:val="21"/>
              </w:rPr>
            </w:pPr>
          </w:p>
        </w:tc>
      </w:tr>
      <w:tr w:rsidR="006E523B" w14:paraId="4C32894A" w14:textId="77777777">
        <w:tc>
          <w:tcPr>
            <w:tcW w:w="645" w:type="dxa"/>
            <w:vAlign w:val="center"/>
          </w:tcPr>
          <w:p w14:paraId="572B7CC7" w14:textId="77777777" w:rsidR="006E523B" w:rsidRDefault="006E523B">
            <w:pPr>
              <w:widowControl/>
              <w:numPr>
                <w:ilvl w:val="0"/>
                <w:numId w:val="5"/>
              </w:numPr>
              <w:jc w:val="center"/>
              <w:rPr>
                <w:kern w:val="0"/>
                <w:sz w:val="20"/>
                <w:szCs w:val="20"/>
              </w:rPr>
            </w:pPr>
          </w:p>
        </w:tc>
        <w:tc>
          <w:tcPr>
            <w:tcW w:w="960" w:type="dxa"/>
            <w:vAlign w:val="center"/>
          </w:tcPr>
          <w:p w14:paraId="3A5EB715" w14:textId="77777777" w:rsidR="006E523B" w:rsidRDefault="00E97EAB">
            <w:pPr>
              <w:widowControl/>
              <w:jc w:val="center"/>
              <w:rPr>
                <w:kern w:val="0"/>
                <w:sz w:val="20"/>
                <w:szCs w:val="20"/>
              </w:rPr>
            </w:pPr>
            <w:r>
              <w:rPr>
                <w:kern w:val="0"/>
                <w:sz w:val="20"/>
                <w:szCs w:val="20"/>
              </w:rPr>
              <w:t>10.4</w:t>
            </w:r>
          </w:p>
        </w:tc>
        <w:tc>
          <w:tcPr>
            <w:tcW w:w="2730" w:type="dxa"/>
            <w:vAlign w:val="center"/>
          </w:tcPr>
          <w:p w14:paraId="5EA283D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冷藏车应符合</w:t>
            </w:r>
            <w:r>
              <w:rPr>
                <w:rFonts w:ascii="仿宋" w:eastAsia="仿宋" w:hAnsi="仿宋" w:cs="仿宋" w:hint="eastAsia"/>
                <w:kern w:val="0"/>
                <w:szCs w:val="21"/>
              </w:rPr>
              <w:t>QC/T449</w:t>
            </w:r>
            <w:r>
              <w:rPr>
                <w:rFonts w:ascii="仿宋" w:eastAsia="仿宋" w:hAnsi="仿宋" w:cs="仿宋" w:hint="eastAsia"/>
                <w:kern w:val="0"/>
                <w:szCs w:val="21"/>
              </w:rPr>
              <w:t>的规定和要求，并应具有独立制冷</w:t>
            </w:r>
            <w:r>
              <w:rPr>
                <w:rFonts w:ascii="仿宋" w:eastAsia="仿宋" w:hAnsi="仿宋" w:cs="仿宋" w:hint="eastAsia"/>
                <w:kern w:val="0"/>
                <w:szCs w:val="21"/>
              </w:rPr>
              <w:t>/</w:t>
            </w:r>
            <w:r>
              <w:rPr>
                <w:rFonts w:ascii="仿宋" w:eastAsia="仿宋" w:hAnsi="仿宋" w:cs="仿宋" w:hint="eastAsia"/>
                <w:kern w:val="0"/>
                <w:szCs w:val="21"/>
              </w:rPr>
              <w:t>制热系统、自动温度监控记录功能，实施实时温度监测。</w:t>
            </w:r>
          </w:p>
        </w:tc>
        <w:tc>
          <w:tcPr>
            <w:tcW w:w="3075" w:type="dxa"/>
            <w:vAlign w:val="center"/>
          </w:tcPr>
          <w:p w14:paraId="1BA86F1A"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冷藏车应符合</w:t>
            </w:r>
            <w:r>
              <w:rPr>
                <w:rFonts w:ascii="仿宋" w:eastAsia="仿宋" w:hAnsi="仿宋" w:cs="仿宋" w:hint="eastAsia"/>
                <w:kern w:val="0"/>
                <w:szCs w:val="21"/>
              </w:rPr>
              <w:t>QC/T  450-2000</w:t>
            </w:r>
            <w:r>
              <w:rPr>
                <w:rFonts w:ascii="仿宋" w:eastAsia="仿宋" w:hAnsi="仿宋" w:cs="仿宋" w:hint="eastAsia"/>
                <w:kern w:val="0"/>
                <w:szCs w:val="21"/>
              </w:rPr>
              <w:t>的规定和要求，并应根据配送区域的年度环境温度情况具有制冷（制热）系统、自动温度监测记录功能，便于实施温度控制和监测。</w:t>
            </w:r>
          </w:p>
        </w:tc>
        <w:tc>
          <w:tcPr>
            <w:tcW w:w="2580" w:type="dxa"/>
            <w:vAlign w:val="center"/>
          </w:tcPr>
          <w:p w14:paraId="27BB016D"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、汽车行业标准升级，编号变更；</w:t>
            </w:r>
            <w:r>
              <w:rPr>
                <w:rFonts w:ascii="仿宋" w:eastAsia="仿宋" w:hAnsi="仿宋" w:cs="仿宋" w:hint="eastAsia"/>
                <w:kern w:val="0"/>
                <w:szCs w:val="21"/>
              </w:rPr>
              <w:br/>
              <w:t>2</w:t>
            </w:r>
            <w:r>
              <w:rPr>
                <w:rFonts w:ascii="仿宋" w:eastAsia="仿宋" w:hAnsi="仿宋" w:cs="仿宋" w:hint="eastAsia"/>
                <w:kern w:val="0"/>
                <w:szCs w:val="21"/>
              </w:rPr>
              <w:t>、根据实际，增加对设备安装的要求。</w:t>
            </w:r>
          </w:p>
        </w:tc>
      </w:tr>
      <w:tr w:rsidR="006E523B" w14:paraId="33A638B2" w14:textId="77777777">
        <w:tc>
          <w:tcPr>
            <w:tcW w:w="645" w:type="dxa"/>
            <w:vAlign w:val="center"/>
          </w:tcPr>
          <w:p w14:paraId="49C9BBCA" w14:textId="77777777" w:rsidR="006E523B" w:rsidRDefault="006E523B">
            <w:pPr>
              <w:widowControl/>
              <w:numPr>
                <w:ilvl w:val="0"/>
                <w:numId w:val="5"/>
              </w:numPr>
              <w:jc w:val="center"/>
              <w:rPr>
                <w:kern w:val="0"/>
                <w:sz w:val="20"/>
                <w:szCs w:val="20"/>
              </w:rPr>
            </w:pPr>
          </w:p>
        </w:tc>
        <w:tc>
          <w:tcPr>
            <w:tcW w:w="960" w:type="dxa"/>
            <w:vAlign w:val="center"/>
          </w:tcPr>
          <w:p w14:paraId="5B362167" w14:textId="77777777" w:rsidR="006E523B" w:rsidRDefault="00E97EAB">
            <w:pPr>
              <w:widowControl/>
              <w:jc w:val="center"/>
              <w:rPr>
                <w:kern w:val="0"/>
                <w:sz w:val="20"/>
                <w:szCs w:val="20"/>
              </w:rPr>
            </w:pPr>
            <w:r>
              <w:rPr>
                <w:kern w:val="0"/>
                <w:sz w:val="20"/>
                <w:szCs w:val="20"/>
              </w:rPr>
              <w:t>10.5</w:t>
            </w:r>
          </w:p>
        </w:tc>
        <w:tc>
          <w:tcPr>
            <w:tcW w:w="2730" w:type="dxa"/>
            <w:vAlign w:val="center"/>
          </w:tcPr>
          <w:p w14:paraId="46AC514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对于使用的冷藏车，要进行空载温度分布验证，达到要求后方可投入使用。正式使用后，要进行冷藏车配送在途（满载）温度分布验证。根据冷藏车温度分布验证结果，制定冷藏车</w:t>
            </w:r>
            <w:r>
              <w:rPr>
                <w:rFonts w:ascii="仿宋" w:eastAsia="仿宋" w:hAnsi="仿宋" w:cs="仿宋" w:hint="eastAsia"/>
                <w:kern w:val="0"/>
                <w:szCs w:val="21"/>
              </w:rPr>
              <w:t>使用操作细则，明确装车要求、货品摆放位置及注意事项。</w:t>
            </w:r>
          </w:p>
        </w:tc>
        <w:tc>
          <w:tcPr>
            <w:tcW w:w="3075" w:type="dxa"/>
            <w:vAlign w:val="center"/>
          </w:tcPr>
          <w:p w14:paraId="5BB6B0A3"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应每年制定冷链设施设备验证计划。对于新建或改造后重新使用的冷库和新购入的冷藏车，应进行空载和满载的温度分布验证，达到要求后方可投入使用。并根据温度分布验证结果，制定冷链药品设施设备使用操作细则。</w:t>
            </w:r>
          </w:p>
        </w:tc>
        <w:tc>
          <w:tcPr>
            <w:tcW w:w="2580" w:type="dxa"/>
            <w:vAlign w:val="center"/>
          </w:tcPr>
          <w:p w14:paraId="0AA33EA0"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5</w:t>
            </w:r>
            <w:r>
              <w:rPr>
                <w:rFonts w:ascii="仿宋" w:eastAsia="仿宋" w:hAnsi="仿宋" w:cs="仿宋" w:hint="eastAsia"/>
                <w:kern w:val="0"/>
                <w:szCs w:val="21"/>
              </w:rPr>
              <w:t>《验证管理》第</w:t>
            </w:r>
            <w:r>
              <w:rPr>
                <w:rFonts w:ascii="仿宋" w:eastAsia="仿宋" w:hAnsi="仿宋" w:cs="仿宋" w:hint="eastAsia"/>
                <w:kern w:val="0"/>
                <w:szCs w:val="21"/>
              </w:rPr>
              <w:t>3</w:t>
            </w:r>
            <w:r>
              <w:rPr>
                <w:rFonts w:ascii="仿宋" w:eastAsia="仿宋" w:hAnsi="仿宋" w:cs="仿宋" w:hint="eastAsia"/>
                <w:kern w:val="0"/>
                <w:szCs w:val="21"/>
              </w:rPr>
              <w:t>条“企业应当按照质量管理体系文件的规定，按年度制定验证计划，根据计划确定的范围、日程、项目，实施验证工作。”增加设施设备验证计划的要求。</w:t>
            </w:r>
          </w:p>
        </w:tc>
      </w:tr>
      <w:tr w:rsidR="006E523B" w14:paraId="79803CC9" w14:textId="77777777">
        <w:tc>
          <w:tcPr>
            <w:tcW w:w="645" w:type="dxa"/>
            <w:vAlign w:val="center"/>
          </w:tcPr>
          <w:p w14:paraId="0AD9E3D4" w14:textId="77777777" w:rsidR="006E523B" w:rsidRDefault="006E523B">
            <w:pPr>
              <w:widowControl/>
              <w:numPr>
                <w:ilvl w:val="0"/>
                <w:numId w:val="5"/>
              </w:numPr>
              <w:jc w:val="center"/>
              <w:rPr>
                <w:kern w:val="0"/>
                <w:sz w:val="20"/>
                <w:szCs w:val="20"/>
              </w:rPr>
            </w:pPr>
          </w:p>
        </w:tc>
        <w:tc>
          <w:tcPr>
            <w:tcW w:w="960" w:type="dxa"/>
            <w:vAlign w:val="center"/>
          </w:tcPr>
          <w:p w14:paraId="6405E35A" w14:textId="77777777" w:rsidR="006E523B" w:rsidRDefault="00E97EAB">
            <w:pPr>
              <w:widowControl/>
              <w:jc w:val="center"/>
              <w:rPr>
                <w:kern w:val="0"/>
                <w:sz w:val="20"/>
                <w:szCs w:val="20"/>
              </w:rPr>
            </w:pPr>
            <w:r>
              <w:rPr>
                <w:kern w:val="0"/>
                <w:sz w:val="20"/>
                <w:szCs w:val="20"/>
              </w:rPr>
              <w:t>10.6</w:t>
            </w:r>
          </w:p>
        </w:tc>
        <w:tc>
          <w:tcPr>
            <w:tcW w:w="2730" w:type="dxa"/>
            <w:vAlign w:val="center"/>
          </w:tcPr>
          <w:p w14:paraId="50EFDB6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在用的冷藏车每年在极端温度环境下进行在途温度验证。</w:t>
            </w:r>
          </w:p>
        </w:tc>
        <w:tc>
          <w:tcPr>
            <w:tcW w:w="3075" w:type="dxa"/>
            <w:vAlign w:val="center"/>
          </w:tcPr>
          <w:p w14:paraId="1CC09A8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应对不同型号在用的冷藏车和冷链箱、保温箱每年进行极端温度环境条件验证，在能确保批次均衡性的前提下，可以根据制定的抽验原则完成验证工作。</w:t>
            </w:r>
          </w:p>
        </w:tc>
        <w:tc>
          <w:tcPr>
            <w:tcW w:w="2580" w:type="dxa"/>
            <w:vAlign w:val="center"/>
          </w:tcPr>
          <w:p w14:paraId="23F49837"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GSP</w:t>
            </w:r>
            <w:r>
              <w:rPr>
                <w:rFonts w:ascii="仿宋" w:eastAsia="仿宋" w:hAnsi="仿宋" w:cs="仿宋" w:hint="eastAsia"/>
                <w:kern w:val="0"/>
                <w:szCs w:val="21"/>
              </w:rPr>
              <w:t>第</w:t>
            </w:r>
            <w:r>
              <w:rPr>
                <w:rFonts w:ascii="仿宋" w:eastAsia="仿宋" w:hAnsi="仿宋" w:cs="仿宋" w:hint="eastAsia"/>
                <w:kern w:val="0"/>
                <w:szCs w:val="21"/>
              </w:rPr>
              <w:t>53</w:t>
            </w:r>
            <w:r>
              <w:rPr>
                <w:rFonts w:ascii="仿宋" w:eastAsia="仿宋" w:hAnsi="仿宋" w:cs="仿宋" w:hint="eastAsia"/>
                <w:kern w:val="0"/>
                <w:szCs w:val="21"/>
              </w:rPr>
              <w:t>条“企业应当对冷库、储运温湿度监测系统以及冷藏运输等设施设备进行使用前验证、定期验证及停用时间超过规定时限的验证。”</w:t>
            </w:r>
          </w:p>
        </w:tc>
      </w:tr>
      <w:tr w:rsidR="006E523B" w14:paraId="7BB8CC85" w14:textId="77777777">
        <w:tc>
          <w:tcPr>
            <w:tcW w:w="645" w:type="dxa"/>
            <w:vAlign w:val="center"/>
          </w:tcPr>
          <w:p w14:paraId="47A8DDCF" w14:textId="77777777" w:rsidR="006E523B" w:rsidRDefault="006E523B">
            <w:pPr>
              <w:widowControl/>
              <w:numPr>
                <w:ilvl w:val="0"/>
                <w:numId w:val="5"/>
              </w:numPr>
              <w:jc w:val="center"/>
              <w:rPr>
                <w:kern w:val="0"/>
                <w:sz w:val="20"/>
                <w:szCs w:val="20"/>
              </w:rPr>
            </w:pPr>
          </w:p>
        </w:tc>
        <w:tc>
          <w:tcPr>
            <w:tcW w:w="960" w:type="dxa"/>
            <w:vAlign w:val="center"/>
          </w:tcPr>
          <w:p w14:paraId="34523287" w14:textId="77777777" w:rsidR="006E523B" w:rsidRDefault="00E97EAB">
            <w:pPr>
              <w:widowControl/>
              <w:jc w:val="center"/>
              <w:rPr>
                <w:kern w:val="0"/>
                <w:sz w:val="20"/>
                <w:szCs w:val="20"/>
              </w:rPr>
            </w:pPr>
            <w:r>
              <w:rPr>
                <w:rFonts w:ascii="等线" w:hAnsi="等线"/>
                <w:kern w:val="0"/>
                <w:sz w:val="20"/>
                <w:szCs w:val="20"/>
              </w:rPr>
              <w:t>／</w:t>
            </w:r>
          </w:p>
        </w:tc>
        <w:tc>
          <w:tcPr>
            <w:tcW w:w="2730" w:type="dxa"/>
            <w:vAlign w:val="center"/>
          </w:tcPr>
          <w:p w14:paraId="50694733"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w:t>
            </w:r>
          </w:p>
        </w:tc>
        <w:tc>
          <w:tcPr>
            <w:tcW w:w="3075" w:type="dxa"/>
            <w:vAlign w:val="center"/>
          </w:tcPr>
          <w:p w14:paraId="71DD476A"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10.7</w:t>
            </w:r>
            <w:r>
              <w:rPr>
                <w:rFonts w:ascii="仿宋" w:eastAsia="仿宋" w:hAnsi="仿宋" w:cs="仿宋" w:hint="eastAsia"/>
                <w:kern w:val="0"/>
                <w:szCs w:val="21"/>
              </w:rPr>
              <w:t>应建立并形成验证控制文件，文件内容包括但不限于验证方案、标准、报告、评价、偏差处理和预防措施等，验证控制文件应按规定保存。验证使用的温度传感器应每年送法定计量机构校准。</w:t>
            </w:r>
          </w:p>
        </w:tc>
        <w:tc>
          <w:tcPr>
            <w:tcW w:w="2580" w:type="dxa"/>
            <w:vAlign w:val="center"/>
          </w:tcPr>
          <w:p w14:paraId="5109B02F"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w:t>
            </w: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5</w:t>
            </w:r>
            <w:r>
              <w:rPr>
                <w:rFonts w:ascii="仿宋" w:eastAsia="仿宋" w:hAnsi="仿宋" w:cs="仿宋" w:hint="eastAsia"/>
                <w:kern w:val="0"/>
                <w:szCs w:val="21"/>
              </w:rPr>
              <w:t>《验证管理》第</w:t>
            </w:r>
            <w:r>
              <w:rPr>
                <w:rFonts w:ascii="仿宋" w:eastAsia="仿宋" w:hAnsi="仿宋" w:cs="仿宋" w:hint="eastAsia"/>
                <w:kern w:val="0"/>
                <w:szCs w:val="21"/>
              </w:rPr>
              <w:t>4</w:t>
            </w:r>
            <w:r>
              <w:rPr>
                <w:rFonts w:ascii="仿宋" w:eastAsia="仿宋" w:hAnsi="仿宋" w:cs="仿宋" w:hint="eastAsia"/>
                <w:kern w:val="0"/>
                <w:szCs w:val="21"/>
              </w:rPr>
              <w:t>条“企业应当在验证实施过程中，建立并形成验证控制文件，文件内容包括验证方案、标准、报告、评价、偏差处理和预防措施等，验证控制文件应当归入药品质量管理档案，并按规定保存。“增加验证控制文件的要求。</w:t>
            </w:r>
            <w:r>
              <w:rPr>
                <w:rFonts w:ascii="仿宋" w:eastAsia="仿宋" w:hAnsi="仿宋" w:cs="仿宋" w:hint="eastAsia"/>
                <w:kern w:val="0"/>
                <w:szCs w:val="21"/>
              </w:rPr>
              <w:br/>
              <w:t>2</w:t>
            </w:r>
            <w:r>
              <w:rPr>
                <w:rFonts w:ascii="仿宋" w:eastAsia="仿宋" w:hAnsi="仿宋" w:cs="仿宋" w:hint="eastAsia"/>
                <w:kern w:val="0"/>
                <w:szCs w:val="21"/>
              </w:rPr>
              <w:t>、据</w:t>
            </w:r>
            <w:r>
              <w:rPr>
                <w:rFonts w:ascii="仿宋" w:eastAsia="仿宋" w:hAnsi="仿宋" w:cs="仿宋" w:hint="eastAsia"/>
                <w:kern w:val="0"/>
                <w:szCs w:val="21"/>
              </w:rPr>
              <w:t>GSP</w:t>
            </w:r>
            <w:r>
              <w:rPr>
                <w:rFonts w:ascii="仿宋" w:eastAsia="仿宋" w:hAnsi="仿宋" w:cs="仿宋" w:hint="eastAsia"/>
                <w:kern w:val="0"/>
                <w:szCs w:val="21"/>
              </w:rPr>
              <w:t>附录</w:t>
            </w:r>
            <w:r>
              <w:rPr>
                <w:rFonts w:ascii="仿宋" w:eastAsia="仿宋" w:hAnsi="仿宋" w:cs="仿宋" w:hint="eastAsia"/>
                <w:kern w:val="0"/>
                <w:szCs w:val="21"/>
              </w:rPr>
              <w:t>5</w:t>
            </w:r>
            <w:r>
              <w:rPr>
                <w:rFonts w:ascii="仿宋" w:eastAsia="仿宋" w:hAnsi="仿宋" w:cs="仿宋" w:hint="eastAsia"/>
                <w:kern w:val="0"/>
                <w:szCs w:val="21"/>
              </w:rPr>
              <w:t>《验证管理》第</w:t>
            </w:r>
            <w:r>
              <w:rPr>
                <w:rFonts w:ascii="仿宋" w:eastAsia="仿宋" w:hAnsi="仿宋" w:cs="仿宋" w:hint="eastAsia"/>
                <w:kern w:val="0"/>
                <w:szCs w:val="21"/>
              </w:rPr>
              <w:t>10</w:t>
            </w:r>
            <w:r>
              <w:rPr>
                <w:rFonts w:ascii="仿宋" w:eastAsia="仿宋" w:hAnsi="仿宋" w:cs="仿宋" w:hint="eastAsia"/>
                <w:kern w:val="0"/>
                <w:szCs w:val="21"/>
              </w:rPr>
              <w:t>条“验证使用的温度传感器应当经法定计量机构校准，校准证书复印件应当作为验证报告的必要附件。验证使用的温度传感器应当适用被验证设备的测量范围，其温度测量的最大允许误差为±</w:t>
            </w:r>
            <w:r>
              <w:rPr>
                <w:rFonts w:ascii="仿宋" w:eastAsia="仿宋" w:hAnsi="仿宋" w:cs="仿宋" w:hint="eastAsia"/>
                <w:kern w:val="0"/>
                <w:szCs w:val="21"/>
              </w:rPr>
              <w:t>0.5</w:t>
            </w:r>
            <w:r>
              <w:rPr>
                <w:rFonts w:ascii="仿宋" w:eastAsia="仿宋" w:hAnsi="仿宋" w:cs="仿宋" w:hint="eastAsia"/>
                <w:kern w:val="0"/>
                <w:szCs w:val="21"/>
              </w:rPr>
              <w:t>℃。”增加验证设备校准的要求。</w:t>
            </w:r>
          </w:p>
        </w:tc>
      </w:tr>
      <w:tr w:rsidR="006E523B" w14:paraId="3AE9E0D0" w14:textId="77777777">
        <w:tc>
          <w:tcPr>
            <w:tcW w:w="645" w:type="dxa"/>
            <w:vAlign w:val="center"/>
          </w:tcPr>
          <w:p w14:paraId="7B8AF529" w14:textId="77777777" w:rsidR="006E523B" w:rsidRDefault="006E523B">
            <w:pPr>
              <w:widowControl/>
              <w:numPr>
                <w:ilvl w:val="0"/>
                <w:numId w:val="5"/>
              </w:numPr>
              <w:jc w:val="center"/>
              <w:rPr>
                <w:kern w:val="0"/>
                <w:sz w:val="20"/>
                <w:szCs w:val="20"/>
              </w:rPr>
            </w:pPr>
          </w:p>
        </w:tc>
        <w:tc>
          <w:tcPr>
            <w:tcW w:w="960" w:type="dxa"/>
            <w:vAlign w:val="center"/>
          </w:tcPr>
          <w:p w14:paraId="1CEC2700" w14:textId="77777777" w:rsidR="006E523B" w:rsidRDefault="00E97EAB">
            <w:pPr>
              <w:widowControl/>
              <w:jc w:val="center"/>
              <w:rPr>
                <w:kern w:val="0"/>
                <w:sz w:val="20"/>
                <w:szCs w:val="20"/>
              </w:rPr>
            </w:pPr>
            <w:r>
              <w:rPr>
                <w:kern w:val="0"/>
                <w:sz w:val="20"/>
                <w:szCs w:val="20"/>
              </w:rPr>
              <w:t>10.7</w:t>
            </w:r>
          </w:p>
        </w:tc>
        <w:tc>
          <w:tcPr>
            <w:tcW w:w="2730" w:type="dxa"/>
            <w:vAlign w:val="center"/>
          </w:tcPr>
          <w:p w14:paraId="2AA0DD47"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冷藏设施设备应配有备用发电机</w:t>
            </w:r>
            <w:r>
              <w:rPr>
                <w:rFonts w:ascii="仿宋" w:eastAsia="仿宋" w:hAnsi="仿宋" w:cs="仿宋" w:hint="eastAsia"/>
                <w:kern w:val="0"/>
                <w:szCs w:val="21"/>
              </w:rPr>
              <w:t>组或安装双路电路。</w:t>
            </w:r>
          </w:p>
        </w:tc>
        <w:tc>
          <w:tcPr>
            <w:tcW w:w="3075" w:type="dxa"/>
            <w:vAlign w:val="center"/>
          </w:tcPr>
          <w:p w14:paraId="7855C20F"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10.8</w:t>
            </w:r>
            <w:r>
              <w:rPr>
                <w:rFonts w:ascii="仿宋" w:eastAsia="仿宋" w:hAnsi="仿宋" w:cs="仿宋" w:hint="eastAsia"/>
                <w:kern w:val="0"/>
                <w:szCs w:val="21"/>
              </w:rPr>
              <w:t>冷库制冷设备应配有断电报警器、备用发电机组或双回路电源。备用发电机组功率应至少每月定期检查维护一次。</w:t>
            </w:r>
          </w:p>
        </w:tc>
        <w:tc>
          <w:tcPr>
            <w:tcW w:w="2580" w:type="dxa"/>
            <w:vAlign w:val="center"/>
          </w:tcPr>
          <w:p w14:paraId="0D02AE6A"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第</w:t>
            </w:r>
            <w:r>
              <w:rPr>
                <w:rFonts w:ascii="仿宋" w:eastAsia="仿宋" w:hAnsi="仿宋" w:cs="仿宋" w:hint="eastAsia"/>
                <w:kern w:val="0"/>
                <w:szCs w:val="21"/>
              </w:rPr>
              <w:t>49</w:t>
            </w:r>
            <w:r>
              <w:rPr>
                <w:rFonts w:ascii="仿宋" w:eastAsia="仿宋" w:hAnsi="仿宋" w:cs="仿宋" w:hint="eastAsia"/>
                <w:kern w:val="0"/>
                <w:szCs w:val="21"/>
              </w:rPr>
              <w:t>条“储存、运输冷藏、冷冻药品的，应当配备以下设施设备：（三）冷库制冷设备的备用发电机组或者双回路供电系统”修订。</w:t>
            </w:r>
          </w:p>
        </w:tc>
      </w:tr>
      <w:tr w:rsidR="006E523B" w14:paraId="54D95ECB" w14:textId="77777777">
        <w:tc>
          <w:tcPr>
            <w:tcW w:w="645" w:type="dxa"/>
            <w:vAlign w:val="center"/>
          </w:tcPr>
          <w:p w14:paraId="39627044" w14:textId="77777777" w:rsidR="006E523B" w:rsidRDefault="006E523B">
            <w:pPr>
              <w:widowControl/>
              <w:numPr>
                <w:ilvl w:val="0"/>
                <w:numId w:val="5"/>
              </w:numPr>
              <w:jc w:val="center"/>
              <w:rPr>
                <w:kern w:val="0"/>
                <w:sz w:val="20"/>
                <w:szCs w:val="20"/>
              </w:rPr>
            </w:pPr>
          </w:p>
        </w:tc>
        <w:tc>
          <w:tcPr>
            <w:tcW w:w="960" w:type="dxa"/>
            <w:vAlign w:val="center"/>
          </w:tcPr>
          <w:p w14:paraId="1079BF57" w14:textId="77777777" w:rsidR="006E523B" w:rsidRDefault="00E97EAB">
            <w:pPr>
              <w:widowControl/>
              <w:jc w:val="center"/>
              <w:rPr>
                <w:kern w:val="0"/>
                <w:sz w:val="20"/>
                <w:szCs w:val="20"/>
              </w:rPr>
            </w:pPr>
            <w:r>
              <w:rPr>
                <w:kern w:val="0"/>
                <w:sz w:val="20"/>
                <w:szCs w:val="20"/>
              </w:rPr>
              <w:t>10.8</w:t>
            </w:r>
          </w:p>
        </w:tc>
        <w:tc>
          <w:tcPr>
            <w:tcW w:w="2730" w:type="dxa"/>
            <w:vAlign w:val="center"/>
          </w:tcPr>
          <w:p w14:paraId="29AE2FE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冷藏药品贮存、运输设施设备应有校准方案、定期维护方案和紧急处理方案，有专人定期进行检查、校准、清洁、管理和维护，并有记录，记录至少保存</w:t>
            </w:r>
            <w:r>
              <w:rPr>
                <w:rFonts w:ascii="仿宋" w:eastAsia="仿宋" w:hAnsi="仿宋" w:cs="仿宋" w:hint="eastAsia"/>
                <w:kern w:val="0"/>
                <w:szCs w:val="21"/>
              </w:rPr>
              <w:t>5</w:t>
            </w:r>
            <w:r>
              <w:rPr>
                <w:rFonts w:ascii="仿宋" w:eastAsia="仿宋" w:hAnsi="仿宋" w:cs="仿宋" w:hint="eastAsia"/>
                <w:kern w:val="0"/>
                <w:szCs w:val="21"/>
              </w:rPr>
              <w:t>年。</w:t>
            </w:r>
          </w:p>
        </w:tc>
        <w:tc>
          <w:tcPr>
            <w:tcW w:w="3075" w:type="dxa"/>
            <w:vMerge w:val="restart"/>
            <w:vAlign w:val="center"/>
          </w:tcPr>
          <w:p w14:paraId="1A701C04"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10.9</w:t>
            </w:r>
            <w:r>
              <w:rPr>
                <w:rFonts w:ascii="仿宋" w:eastAsia="仿宋" w:hAnsi="仿宋" w:cs="仿宋" w:hint="eastAsia"/>
                <w:kern w:val="0"/>
                <w:szCs w:val="21"/>
              </w:rPr>
              <w:t>应当建立设施设备档案、校准、定期维护和紧急处理方案，专人定期进行检查、校准、清洁、管理和维护，并有记录。</w:t>
            </w:r>
          </w:p>
        </w:tc>
        <w:tc>
          <w:tcPr>
            <w:tcW w:w="2580" w:type="dxa"/>
            <w:vMerge w:val="restart"/>
            <w:vAlign w:val="center"/>
          </w:tcPr>
          <w:p w14:paraId="59EF854A"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简洁化，同时删除记录相关要求。</w:t>
            </w:r>
          </w:p>
        </w:tc>
      </w:tr>
      <w:tr w:rsidR="006E523B" w14:paraId="1700FF3F" w14:textId="77777777">
        <w:tc>
          <w:tcPr>
            <w:tcW w:w="645" w:type="dxa"/>
            <w:vAlign w:val="center"/>
          </w:tcPr>
          <w:p w14:paraId="321675B4" w14:textId="77777777" w:rsidR="006E523B" w:rsidRDefault="006E523B">
            <w:pPr>
              <w:widowControl/>
              <w:numPr>
                <w:ilvl w:val="0"/>
                <w:numId w:val="5"/>
              </w:numPr>
              <w:jc w:val="center"/>
              <w:rPr>
                <w:kern w:val="0"/>
                <w:sz w:val="20"/>
                <w:szCs w:val="20"/>
              </w:rPr>
            </w:pPr>
          </w:p>
        </w:tc>
        <w:tc>
          <w:tcPr>
            <w:tcW w:w="960" w:type="dxa"/>
            <w:vAlign w:val="center"/>
          </w:tcPr>
          <w:p w14:paraId="22AE39B5" w14:textId="77777777" w:rsidR="006E523B" w:rsidRDefault="00E97EAB">
            <w:pPr>
              <w:widowControl/>
              <w:jc w:val="center"/>
              <w:rPr>
                <w:kern w:val="0"/>
                <w:sz w:val="20"/>
                <w:szCs w:val="20"/>
              </w:rPr>
            </w:pPr>
            <w:r>
              <w:rPr>
                <w:kern w:val="0"/>
                <w:sz w:val="20"/>
                <w:szCs w:val="20"/>
              </w:rPr>
              <w:t>10.9</w:t>
            </w:r>
          </w:p>
        </w:tc>
        <w:tc>
          <w:tcPr>
            <w:tcW w:w="2730" w:type="dxa"/>
            <w:vAlign w:val="center"/>
          </w:tcPr>
          <w:p w14:paraId="10E89AE4"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建立健全冷藏药品贮存运输设施设备档案，并对其运行状况进行记录，记录至少保存五年。</w:t>
            </w:r>
          </w:p>
        </w:tc>
        <w:tc>
          <w:tcPr>
            <w:tcW w:w="3075" w:type="dxa"/>
            <w:vMerge/>
            <w:vAlign w:val="center"/>
          </w:tcPr>
          <w:p w14:paraId="468AD0E7" w14:textId="77777777" w:rsidR="006E523B" w:rsidRDefault="006E523B">
            <w:pPr>
              <w:widowControl/>
              <w:jc w:val="left"/>
              <w:rPr>
                <w:rFonts w:ascii="仿宋" w:eastAsia="仿宋" w:hAnsi="仿宋" w:cs="仿宋"/>
                <w:kern w:val="0"/>
                <w:szCs w:val="21"/>
              </w:rPr>
            </w:pPr>
          </w:p>
        </w:tc>
        <w:tc>
          <w:tcPr>
            <w:tcW w:w="2580" w:type="dxa"/>
            <w:vMerge/>
            <w:vAlign w:val="center"/>
          </w:tcPr>
          <w:p w14:paraId="567D10F9" w14:textId="77777777" w:rsidR="006E523B" w:rsidRDefault="006E523B">
            <w:pPr>
              <w:widowControl/>
              <w:jc w:val="left"/>
              <w:rPr>
                <w:rFonts w:ascii="仿宋" w:eastAsia="仿宋" w:hAnsi="仿宋" w:cs="仿宋"/>
                <w:kern w:val="0"/>
                <w:szCs w:val="21"/>
              </w:rPr>
            </w:pPr>
          </w:p>
        </w:tc>
      </w:tr>
      <w:tr w:rsidR="006E523B" w14:paraId="0B1EC3DD" w14:textId="77777777">
        <w:tc>
          <w:tcPr>
            <w:tcW w:w="645" w:type="dxa"/>
            <w:vAlign w:val="center"/>
          </w:tcPr>
          <w:p w14:paraId="1C4CBEC0" w14:textId="77777777" w:rsidR="006E523B" w:rsidRDefault="006E523B">
            <w:pPr>
              <w:widowControl/>
              <w:numPr>
                <w:ilvl w:val="0"/>
                <w:numId w:val="5"/>
              </w:numPr>
              <w:jc w:val="center"/>
              <w:rPr>
                <w:kern w:val="0"/>
                <w:sz w:val="20"/>
                <w:szCs w:val="20"/>
              </w:rPr>
            </w:pPr>
          </w:p>
        </w:tc>
        <w:tc>
          <w:tcPr>
            <w:tcW w:w="960" w:type="dxa"/>
            <w:vAlign w:val="center"/>
          </w:tcPr>
          <w:p w14:paraId="473E7B54" w14:textId="77777777" w:rsidR="006E523B" w:rsidRDefault="00E97EAB">
            <w:pPr>
              <w:widowControl/>
              <w:jc w:val="center"/>
              <w:rPr>
                <w:kern w:val="0"/>
                <w:sz w:val="20"/>
                <w:szCs w:val="20"/>
              </w:rPr>
            </w:pPr>
            <w:r>
              <w:rPr>
                <w:kern w:val="0"/>
                <w:sz w:val="20"/>
                <w:szCs w:val="20"/>
              </w:rPr>
              <w:t>11</w:t>
            </w:r>
          </w:p>
        </w:tc>
        <w:tc>
          <w:tcPr>
            <w:tcW w:w="2730" w:type="dxa"/>
            <w:vAlign w:val="center"/>
          </w:tcPr>
          <w:p w14:paraId="430E2C78"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人员配备</w:t>
            </w:r>
          </w:p>
        </w:tc>
        <w:tc>
          <w:tcPr>
            <w:tcW w:w="3075" w:type="dxa"/>
            <w:vAlign w:val="center"/>
          </w:tcPr>
          <w:p w14:paraId="11CCC11A"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人员与培训要求</w:t>
            </w:r>
          </w:p>
        </w:tc>
        <w:tc>
          <w:tcPr>
            <w:tcW w:w="2580" w:type="dxa"/>
            <w:vAlign w:val="center"/>
          </w:tcPr>
          <w:p w14:paraId="7718BD30"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与内容相对应。</w:t>
            </w:r>
          </w:p>
        </w:tc>
      </w:tr>
      <w:tr w:rsidR="006E523B" w14:paraId="3A71B637" w14:textId="77777777">
        <w:tc>
          <w:tcPr>
            <w:tcW w:w="645" w:type="dxa"/>
            <w:vAlign w:val="center"/>
          </w:tcPr>
          <w:p w14:paraId="364CBEA4" w14:textId="77777777" w:rsidR="006E523B" w:rsidRDefault="006E523B">
            <w:pPr>
              <w:widowControl/>
              <w:numPr>
                <w:ilvl w:val="0"/>
                <w:numId w:val="5"/>
              </w:numPr>
              <w:jc w:val="center"/>
              <w:rPr>
                <w:kern w:val="0"/>
                <w:sz w:val="20"/>
                <w:szCs w:val="20"/>
              </w:rPr>
            </w:pPr>
          </w:p>
        </w:tc>
        <w:tc>
          <w:tcPr>
            <w:tcW w:w="960" w:type="dxa"/>
            <w:vAlign w:val="center"/>
          </w:tcPr>
          <w:p w14:paraId="393A6CC0" w14:textId="77777777" w:rsidR="006E523B" w:rsidRDefault="00E97EAB">
            <w:pPr>
              <w:widowControl/>
              <w:jc w:val="center"/>
              <w:rPr>
                <w:kern w:val="0"/>
                <w:sz w:val="20"/>
                <w:szCs w:val="20"/>
              </w:rPr>
            </w:pPr>
            <w:r>
              <w:rPr>
                <w:kern w:val="0"/>
                <w:sz w:val="20"/>
                <w:szCs w:val="20"/>
              </w:rPr>
              <w:t>11.1</w:t>
            </w:r>
          </w:p>
        </w:tc>
        <w:tc>
          <w:tcPr>
            <w:tcW w:w="2730" w:type="dxa"/>
            <w:vAlign w:val="center"/>
          </w:tcPr>
          <w:p w14:paraId="116ACD0E"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应配备与药品冷链管理经营规模相适应的专业技术人员</w:t>
            </w:r>
          </w:p>
        </w:tc>
        <w:tc>
          <w:tcPr>
            <w:tcW w:w="3075" w:type="dxa"/>
            <w:vAlign w:val="center"/>
          </w:tcPr>
          <w:p w14:paraId="49495A9E"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应设立质量管理机构，配备与冷链药品管理、经营规模相适应的专业技术人员，至少包括一名专职质量管理人员。疫苗配送企业至少配备两名专业技术人员专门负责疫苗质量管理和验收工作。体外诊断试剂经营企业相关人员应符合《医疗器械经营质量管理规范》相关要求。</w:t>
            </w:r>
          </w:p>
        </w:tc>
        <w:tc>
          <w:tcPr>
            <w:tcW w:w="2580" w:type="dxa"/>
            <w:vAlign w:val="center"/>
          </w:tcPr>
          <w:p w14:paraId="1E2632A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、进一步明确冷链管理质量管理机构及人员的设置；</w:t>
            </w:r>
            <w:r>
              <w:rPr>
                <w:rFonts w:ascii="仿宋" w:eastAsia="仿宋" w:hAnsi="仿宋" w:cs="仿宋" w:hint="eastAsia"/>
                <w:kern w:val="0"/>
                <w:szCs w:val="21"/>
              </w:rPr>
              <w:br/>
              <w:t>2</w:t>
            </w: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第</w:t>
            </w:r>
            <w:r>
              <w:rPr>
                <w:rFonts w:ascii="仿宋" w:eastAsia="仿宋" w:hAnsi="仿宋" w:cs="仿宋" w:hint="eastAsia"/>
                <w:kern w:val="0"/>
                <w:szCs w:val="21"/>
              </w:rPr>
              <w:t>22</w:t>
            </w:r>
            <w:r>
              <w:rPr>
                <w:rFonts w:ascii="仿宋" w:eastAsia="仿宋" w:hAnsi="仿宋" w:cs="仿宋" w:hint="eastAsia"/>
                <w:kern w:val="0"/>
                <w:szCs w:val="21"/>
              </w:rPr>
              <w:t>条第</w:t>
            </w:r>
            <w:r>
              <w:rPr>
                <w:rFonts w:ascii="仿宋" w:eastAsia="仿宋" w:hAnsi="仿宋" w:cs="仿宋" w:hint="eastAsia"/>
                <w:kern w:val="0"/>
                <w:szCs w:val="21"/>
              </w:rPr>
              <w:t>3</w:t>
            </w:r>
            <w:r>
              <w:rPr>
                <w:rFonts w:ascii="仿宋" w:eastAsia="仿宋" w:hAnsi="仿宋" w:cs="仿宋" w:hint="eastAsia"/>
                <w:kern w:val="0"/>
                <w:szCs w:val="21"/>
              </w:rPr>
              <w:t>款“从事疫苗配送的，还应当配备</w:t>
            </w:r>
            <w:r>
              <w:rPr>
                <w:rFonts w:ascii="仿宋" w:eastAsia="仿宋" w:hAnsi="仿宋" w:cs="仿宋" w:hint="eastAsia"/>
                <w:kern w:val="0"/>
                <w:szCs w:val="21"/>
              </w:rPr>
              <w:t>2</w:t>
            </w:r>
            <w:r>
              <w:rPr>
                <w:rFonts w:ascii="仿宋" w:eastAsia="仿宋" w:hAnsi="仿宋" w:cs="仿宋" w:hint="eastAsia"/>
                <w:kern w:val="0"/>
                <w:szCs w:val="21"/>
              </w:rPr>
              <w:t>名以上专业技术人员专门负责疫苗质量管理和验收工作。”修订。</w:t>
            </w:r>
          </w:p>
        </w:tc>
      </w:tr>
      <w:tr w:rsidR="006E523B" w14:paraId="34D9412D" w14:textId="77777777">
        <w:tc>
          <w:tcPr>
            <w:tcW w:w="645" w:type="dxa"/>
            <w:vAlign w:val="center"/>
          </w:tcPr>
          <w:p w14:paraId="37682064" w14:textId="77777777" w:rsidR="006E523B" w:rsidRDefault="006E523B">
            <w:pPr>
              <w:widowControl/>
              <w:numPr>
                <w:ilvl w:val="0"/>
                <w:numId w:val="5"/>
              </w:numPr>
              <w:jc w:val="center"/>
              <w:rPr>
                <w:kern w:val="0"/>
                <w:sz w:val="20"/>
                <w:szCs w:val="20"/>
              </w:rPr>
            </w:pPr>
          </w:p>
        </w:tc>
        <w:tc>
          <w:tcPr>
            <w:tcW w:w="960" w:type="dxa"/>
            <w:vAlign w:val="center"/>
          </w:tcPr>
          <w:p w14:paraId="30AF6FF3" w14:textId="77777777" w:rsidR="006E523B" w:rsidRDefault="00E97EAB">
            <w:pPr>
              <w:widowControl/>
              <w:jc w:val="center"/>
              <w:rPr>
                <w:kern w:val="0"/>
                <w:sz w:val="20"/>
                <w:szCs w:val="20"/>
              </w:rPr>
            </w:pPr>
            <w:r>
              <w:rPr>
                <w:rFonts w:ascii="等线" w:hAnsi="等线"/>
                <w:kern w:val="0"/>
                <w:sz w:val="20"/>
                <w:szCs w:val="20"/>
              </w:rPr>
              <w:t>／</w:t>
            </w:r>
          </w:p>
        </w:tc>
        <w:tc>
          <w:tcPr>
            <w:tcW w:w="2730" w:type="dxa"/>
            <w:vAlign w:val="center"/>
          </w:tcPr>
          <w:p w14:paraId="55668C07"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w:t>
            </w:r>
          </w:p>
        </w:tc>
        <w:tc>
          <w:tcPr>
            <w:tcW w:w="3075" w:type="dxa"/>
            <w:vAlign w:val="center"/>
          </w:tcPr>
          <w:p w14:paraId="5A16BEB6"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11.2</w:t>
            </w:r>
            <w:r>
              <w:rPr>
                <w:rFonts w:ascii="仿宋" w:eastAsia="仿宋" w:hAnsi="仿宋" w:cs="仿宋" w:hint="eastAsia"/>
                <w:kern w:val="0"/>
                <w:szCs w:val="21"/>
              </w:rPr>
              <w:t>质量管理人员应具有药学或者医学、</w:t>
            </w:r>
            <w:r>
              <w:rPr>
                <w:rFonts w:ascii="仿宋" w:eastAsia="仿宋" w:hAnsi="仿宋" w:cs="仿宋" w:hint="eastAsia"/>
                <w:kern w:val="0"/>
                <w:szCs w:val="21"/>
              </w:rPr>
              <w:t>生物、化学等相关专业大学专科以上学历或者具有药学初级以上专业技术职称。疫苗配送企业的质量管理人员应具有预防医学、药学、微生物学或者医学等专业本科以上学历及中级以上专业技术职称，并有</w:t>
            </w:r>
            <w:r>
              <w:rPr>
                <w:rFonts w:ascii="仿宋" w:eastAsia="仿宋" w:hAnsi="仿宋" w:cs="仿宋" w:hint="eastAsia"/>
                <w:kern w:val="0"/>
                <w:szCs w:val="21"/>
              </w:rPr>
              <w:t>3</w:t>
            </w:r>
            <w:r>
              <w:rPr>
                <w:rFonts w:ascii="仿宋" w:eastAsia="仿宋" w:hAnsi="仿宋" w:cs="仿宋" w:hint="eastAsia"/>
                <w:kern w:val="0"/>
                <w:szCs w:val="21"/>
              </w:rPr>
              <w:t>年以上从事疫苗管理或者技术工作经历。体外诊断试剂经营企业的质量管理人员，</w:t>
            </w:r>
            <w:r>
              <w:rPr>
                <w:rFonts w:ascii="仿宋" w:eastAsia="仿宋" w:hAnsi="仿宋" w:cs="仿宋" w:hint="eastAsia"/>
                <w:kern w:val="0"/>
                <w:szCs w:val="21"/>
              </w:rPr>
              <w:t>1</w:t>
            </w:r>
            <w:r>
              <w:rPr>
                <w:rFonts w:ascii="仿宋" w:eastAsia="仿宋" w:hAnsi="仿宋" w:cs="仿宋" w:hint="eastAsia"/>
                <w:kern w:val="0"/>
                <w:szCs w:val="21"/>
              </w:rPr>
              <w:t>人为主管检验师，或具有检验学相关专业大学以上学历或者中级以上专业技术职称</w:t>
            </w:r>
            <w:r>
              <w:rPr>
                <w:rFonts w:ascii="仿宋" w:eastAsia="仿宋" w:hAnsi="仿宋" w:cs="仿宋" w:hint="eastAsia"/>
                <w:kern w:val="0"/>
                <w:szCs w:val="21"/>
              </w:rPr>
              <w:t>,</w:t>
            </w:r>
            <w:r>
              <w:rPr>
                <w:rFonts w:ascii="仿宋" w:eastAsia="仿宋" w:hAnsi="仿宋" w:cs="仿宋" w:hint="eastAsia"/>
                <w:kern w:val="0"/>
                <w:szCs w:val="21"/>
              </w:rPr>
              <w:t>并从事检验相关工作</w:t>
            </w:r>
            <w:r>
              <w:rPr>
                <w:rFonts w:ascii="仿宋" w:eastAsia="仿宋" w:hAnsi="仿宋" w:cs="仿宋" w:hint="eastAsia"/>
                <w:kern w:val="0"/>
                <w:szCs w:val="21"/>
              </w:rPr>
              <w:t>3</w:t>
            </w:r>
            <w:r>
              <w:rPr>
                <w:rFonts w:ascii="仿宋" w:eastAsia="仿宋" w:hAnsi="仿宋" w:cs="仿宋" w:hint="eastAsia"/>
                <w:kern w:val="0"/>
                <w:szCs w:val="21"/>
              </w:rPr>
              <w:t>年以上工作经历。</w:t>
            </w:r>
          </w:p>
        </w:tc>
        <w:tc>
          <w:tcPr>
            <w:tcW w:w="2580" w:type="dxa"/>
            <w:vAlign w:val="center"/>
          </w:tcPr>
          <w:p w14:paraId="359F219D"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、进一步明确对冷链质量管理人员的要求；</w:t>
            </w:r>
            <w:r>
              <w:rPr>
                <w:rFonts w:ascii="仿宋" w:eastAsia="仿宋" w:hAnsi="仿宋" w:cs="仿宋" w:hint="eastAsia"/>
                <w:kern w:val="0"/>
                <w:szCs w:val="21"/>
              </w:rPr>
              <w:br/>
              <w:t>2</w:t>
            </w: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第</w:t>
            </w:r>
            <w:r>
              <w:rPr>
                <w:rFonts w:ascii="仿宋" w:eastAsia="仿宋" w:hAnsi="仿宋" w:cs="仿宋" w:hint="eastAsia"/>
                <w:kern w:val="0"/>
                <w:szCs w:val="21"/>
              </w:rPr>
              <w:t>22</w:t>
            </w:r>
            <w:r>
              <w:rPr>
                <w:rFonts w:ascii="仿宋" w:eastAsia="仿宋" w:hAnsi="仿宋" w:cs="仿宋" w:hint="eastAsia"/>
                <w:kern w:val="0"/>
                <w:szCs w:val="21"/>
              </w:rPr>
              <w:t>条第</w:t>
            </w:r>
            <w:r>
              <w:rPr>
                <w:rFonts w:ascii="仿宋" w:eastAsia="仿宋" w:hAnsi="仿宋" w:cs="仿宋" w:hint="eastAsia"/>
                <w:kern w:val="0"/>
                <w:szCs w:val="21"/>
              </w:rPr>
              <w:t>3</w:t>
            </w:r>
            <w:r>
              <w:rPr>
                <w:rFonts w:ascii="仿宋" w:eastAsia="仿宋" w:hAnsi="仿宋" w:cs="仿宋" w:hint="eastAsia"/>
                <w:kern w:val="0"/>
                <w:szCs w:val="21"/>
              </w:rPr>
              <w:t>款“从事疫苗配送的，还应当配备</w:t>
            </w:r>
            <w:r>
              <w:rPr>
                <w:rFonts w:ascii="仿宋" w:eastAsia="仿宋" w:hAnsi="仿宋" w:cs="仿宋" w:hint="eastAsia"/>
                <w:kern w:val="0"/>
                <w:szCs w:val="21"/>
              </w:rPr>
              <w:t>2</w:t>
            </w:r>
            <w:r>
              <w:rPr>
                <w:rFonts w:ascii="仿宋" w:eastAsia="仿宋" w:hAnsi="仿宋" w:cs="仿宋" w:hint="eastAsia"/>
                <w:kern w:val="0"/>
                <w:szCs w:val="21"/>
              </w:rPr>
              <w:t>名以上专业技术人员专门负责疫苗质量管理和验收</w:t>
            </w:r>
            <w:r>
              <w:rPr>
                <w:rFonts w:ascii="仿宋" w:eastAsia="仿宋" w:hAnsi="仿宋" w:cs="仿宋" w:hint="eastAsia"/>
                <w:kern w:val="0"/>
                <w:szCs w:val="21"/>
              </w:rPr>
              <w:t>工作。专业技术人员应当具有预防医学、药学、微生物学或者医学等专业本科以上学历及中级以上专业技术职称，并有</w:t>
            </w:r>
            <w:r>
              <w:rPr>
                <w:rFonts w:ascii="仿宋" w:eastAsia="仿宋" w:hAnsi="仿宋" w:cs="仿宋" w:hint="eastAsia"/>
                <w:kern w:val="0"/>
                <w:szCs w:val="21"/>
              </w:rPr>
              <w:t>3</w:t>
            </w:r>
            <w:r>
              <w:rPr>
                <w:rFonts w:ascii="仿宋" w:eastAsia="仿宋" w:hAnsi="仿宋" w:cs="仿宋" w:hint="eastAsia"/>
                <w:kern w:val="0"/>
                <w:szCs w:val="21"/>
              </w:rPr>
              <w:t>年以上从事疫苗管理或者技术工作经历。”修订。</w:t>
            </w:r>
          </w:p>
        </w:tc>
      </w:tr>
      <w:tr w:rsidR="006E523B" w14:paraId="12A7B80B" w14:textId="77777777">
        <w:tc>
          <w:tcPr>
            <w:tcW w:w="645" w:type="dxa"/>
            <w:vAlign w:val="center"/>
          </w:tcPr>
          <w:p w14:paraId="0DA63D95" w14:textId="77777777" w:rsidR="006E523B" w:rsidRDefault="006E523B">
            <w:pPr>
              <w:widowControl/>
              <w:numPr>
                <w:ilvl w:val="0"/>
                <w:numId w:val="5"/>
              </w:numPr>
              <w:jc w:val="center"/>
              <w:rPr>
                <w:kern w:val="0"/>
                <w:sz w:val="20"/>
                <w:szCs w:val="20"/>
              </w:rPr>
            </w:pPr>
          </w:p>
        </w:tc>
        <w:tc>
          <w:tcPr>
            <w:tcW w:w="960" w:type="dxa"/>
            <w:vAlign w:val="center"/>
          </w:tcPr>
          <w:p w14:paraId="3D9535A0" w14:textId="77777777" w:rsidR="006E523B" w:rsidRDefault="00E97EAB">
            <w:pPr>
              <w:widowControl/>
              <w:jc w:val="center"/>
              <w:rPr>
                <w:kern w:val="0"/>
                <w:sz w:val="20"/>
                <w:szCs w:val="20"/>
              </w:rPr>
            </w:pPr>
            <w:r>
              <w:rPr>
                <w:rFonts w:ascii="等线" w:hAnsi="等线"/>
                <w:kern w:val="0"/>
                <w:sz w:val="20"/>
                <w:szCs w:val="20"/>
              </w:rPr>
              <w:t>／</w:t>
            </w:r>
          </w:p>
        </w:tc>
        <w:tc>
          <w:tcPr>
            <w:tcW w:w="2730" w:type="dxa"/>
            <w:vAlign w:val="center"/>
          </w:tcPr>
          <w:p w14:paraId="20371351" w14:textId="77777777" w:rsidR="006E523B" w:rsidRDefault="00E97EAB">
            <w:pPr>
              <w:widowControl/>
              <w:jc w:val="center"/>
              <w:rPr>
                <w:rFonts w:ascii="仿宋" w:eastAsia="仿宋" w:hAnsi="仿宋" w:cs="仿宋"/>
                <w:kern w:val="0"/>
                <w:szCs w:val="21"/>
              </w:rPr>
            </w:pPr>
            <w:r>
              <w:rPr>
                <w:rFonts w:ascii="仿宋" w:eastAsia="仿宋" w:hAnsi="仿宋" w:cs="仿宋" w:hint="eastAsia"/>
                <w:kern w:val="0"/>
                <w:szCs w:val="21"/>
              </w:rPr>
              <w:t>／</w:t>
            </w:r>
          </w:p>
        </w:tc>
        <w:tc>
          <w:tcPr>
            <w:tcW w:w="3075" w:type="dxa"/>
            <w:vAlign w:val="center"/>
          </w:tcPr>
          <w:p w14:paraId="7BECDC3F"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 xml:space="preserve">11.3 </w:t>
            </w:r>
            <w:r>
              <w:rPr>
                <w:rFonts w:ascii="仿宋" w:eastAsia="仿宋" w:hAnsi="仿宋" w:cs="仿宋" w:hint="eastAsia"/>
                <w:kern w:val="0"/>
                <w:szCs w:val="21"/>
              </w:rPr>
              <w:t>验收、养护人员应具有药学或者医学、生物、化学等相关专业中专以上学历或者具有药学初级以上专业技术职称，疫苗配送企业的验收人员应具有预防医学、药学、微生物学或者医学等专业本科以上学历及中级以上专业技术职称，并有</w:t>
            </w:r>
            <w:r>
              <w:rPr>
                <w:rFonts w:ascii="仿宋" w:eastAsia="仿宋" w:hAnsi="仿宋" w:cs="仿宋" w:hint="eastAsia"/>
                <w:kern w:val="0"/>
                <w:szCs w:val="21"/>
              </w:rPr>
              <w:t>3</w:t>
            </w:r>
            <w:r>
              <w:rPr>
                <w:rFonts w:ascii="仿宋" w:eastAsia="仿宋" w:hAnsi="仿宋" w:cs="仿宋" w:hint="eastAsia"/>
                <w:kern w:val="0"/>
                <w:szCs w:val="21"/>
              </w:rPr>
              <w:t>年以上从事疫苗管理或者技术工作经历。收货、储存、发货等人员应具有高中以上文化程度。体外诊断试剂经营企业验收、售后服务人员应具有检验</w:t>
            </w:r>
            <w:r>
              <w:rPr>
                <w:rFonts w:ascii="仿宋" w:eastAsia="仿宋" w:hAnsi="仿宋" w:cs="仿宋" w:hint="eastAsia"/>
                <w:kern w:val="0"/>
                <w:szCs w:val="21"/>
              </w:rPr>
              <w:t>学中专以上学历或者具有检验师初级以上专业技术职称，售后服务人员应当经过生产企业或者其他第三方的技术培训并取得企业售后服务上岗证。企业保管员，应具有高中或中专以上文化程度。</w:t>
            </w:r>
          </w:p>
        </w:tc>
        <w:tc>
          <w:tcPr>
            <w:tcW w:w="2580" w:type="dxa"/>
            <w:vAlign w:val="center"/>
          </w:tcPr>
          <w:p w14:paraId="48CA4436"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、进一步明确对冷链验收、养护人员的要求；</w:t>
            </w:r>
            <w:r>
              <w:rPr>
                <w:rFonts w:ascii="仿宋" w:eastAsia="仿宋" w:hAnsi="仿宋" w:cs="仿宋" w:hint="eastAsia"/>
                <w:kern w:val="0"/>
                <w:szCs w:val="21"/>
              </w:rPr>
              <w:br/>
              <w:t>2</w:t>
            </w: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第</w:t>
            </w:r>
            <w:r>
              <w:rPr>
                <w:rFonts w:ascii="仿宋" w:eastAsia="仿宋" w:hAnsi="仿宋" w:cs="仿宋" w:hint="eastAsia"/>
                <w:kern w:val="0"/>
                <w:szCs w:val="21"/>
              </w:rPr>
              <w:t>22</w:t>
            </w:r>
            <w:r>
              <w:rPr>
                <w:rFonts w:ascii="仿宋" w:eastAsia="仿宋" w:hAnsi="仿宋" w:cs="仿宋" w:hint="eastAsia"/>
                <w:kern w:val="0"/>
                <w:szCs w:val="21"/>
              </w:rPr>
              <w:t>条“（二）从事验收、养护工作的，应当具有药学或者医学、生物、化学等相关专业中专以上学历或者具有药学初级以上专业技术职称；从事疫苗配送的，还应当配备</w:t>
            </w:r>
            <w:r>
              <w:rPr>
                <w:rFonts w:ascii="仿宋" w:eastAsia="仿宋" w:hAnsi="仿宋" w:cs="仿宋" w:hint="eastAsia"/>
                <w:kern w:val="0"/>
                <w:szCs w:val="21"/>
              </w:rPr>
              <w:t>2</w:t>
            </w:r>
            <w:r>
              <w:rPr>
                <w:rFonts w:ascii="仿宋" w:eastAsia="仿宋" w:hAnsi="仿宋" w:cs="仿宋" w:hint="eastAsia"/>
                <w:kern w:val="0"/>
                <w:szCs w:val="21"/>
              </w:rPr>
              <w:t>名以上专业技术人员专门负责疫苗质量管理和验收工作。专业技术人员应当具有预防医学、药学、微生物学或者医学等专业本科以上学历及中级以</w:t>
            </w:r>
            <w:r>
              <w:rPr>
                <w:rFonts w:ascii="仿宋" w:eastAsia="仿宋" w:hAnsi="仿宋" w:cs="仿宋" w:hint="eastAsia"/>
                <w:kern w:val="0"/>
                <w:szCs w:val="21"/>
              </w:rPr>
              <w:t>上专业技术职称，并有</w:t>
            </w:r>
            <w:r>
              <w:rPr>
                <w:rFonts w:ascii="仿宋" w:eastAsia="仿宋" w:hAnsi="仿宋" w:cs="仿宋" w:hint="eastAsia"/>
                <w:kern w:val="0"/>
                <w:szCs w:val="21"/>
              </w:rPr>
              <w:t>3</w:t>
            </w:r>
            <w:r>
              <w:rPr>
                <w:rFonts w:ascii="仿宋" w:eastAsia="仿宋" w:hAnsi="仿宋" w:cs="仿宋" w:hint="eastAsia"/>
                <w:kern w:val="0"/>
                <w:szCs w:val="21"/>
              </w:rPr>
              <w:t>年以上从事疫苗管理或者技术工作经历“修订。</w:t>
            </w:r>
          </w:p>
        </w:tc>
      </w:tr>
      <w:tr w:rsidR="006E523B" w14:paraId="228466FB" w14:textId="77777777">
        <w:tc>
          <w:tcPr>
            <w:tcW w:w="645" w:type="dxa"/>
            <w:vAlign w:val="center"/>
          </w:tcPr>
          <w:p w14:paraId="474C2B1A" w14:textId="77777777" w:rsidR="006E523B" w:rsidRDefault="006E523B">
            <w:pPr>
              <w:widowControl/>
              <w:numPr>
                <w:ilvl w:val="0"/>
                <w:numId w:val="5"/>
              </w:numPr>
              <w:jc w:val="center"/>
              <w:rPr>
                <w:kern w:val="0"/>
                <w:sz w:val="20"/>
                <w:szCs w:val="20"/>
              </w:rPr>
            </w:pPr>
          </w:p>
        </w:tc>
        <w:tc>
          <w:tcPr>
            <w:tcW w:w="960" w:type="dxa"/>
            <w:vAlign w:val="center"/>
          </w:tcPr>
          <w:p w14:paraId="501E6B9F" w14:textId="77777777" w:rsidR="006E523B" w:rsidRDefault="00E97EAB">
            <w:pPr>
              <w:widowControl/>
              <w:jc w:val="center"/>
              <w:rPr>
                <w:kern w:val="0"/>
                <w:sz w:val="20"/>
                <w:szCs w:val="20"/>
              </w:rPr>
            </w:pPr>
            <w:r>
              <w:rPr>
                <w:kern w:val="0"/>
                <w:sz w:val="20"/>
                <w:szCs w:val="20"/>
              </w:rPr>
              <w:t>11.2</w:t>
            </w:r>
          </w:p>
        </w:tc>
        <w:tc>
          <w:tcPr>
            <w:tcW w:w="2730" w:type="dxa"/>
            <w:vAlign w:val="center"/>
          </w:tcPr>
          <w:p w14:paraId="3A13912C"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冷藏药品的收货、验收、养护人员应经过相应培训，熟悉冷链基础知识、所经营冷藏药品的温（湿）度敏感性特点、产品分销特点等冷链管理内容。</w:t>
            </w:r>
          </w:p>
        </w:tc>
        <w:tc>
          <w:tcPr>
            <w:tcW w:w="3075" w:type="dxa"/>
            <w:vMerge w:val="restart"/>
            <w:vAlign w:val="center"/>
          </w:tcPr>
          <w:p w14:paraId="1BB519BB"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11.4</w:t>
            </w:r>
            <w:r>
              <w:rPr>
                <w:rFonts w:ascii="仿宋" w:eastAsia="仿宋" w:hAnsi="仿宋" w:cs="仿宋" w:hint="eastAsia"/>
                <w:kern w:val="0"/>
                <w:szCs w:val="21"/>
              </w:rPr>
              <w:t>应对从事冷链药品收货、验收、储存、养护、发货、运输等工作的人员进行相关培训，培训内容包括但不限于冷链药品相关法律法规、专业知识、岗位操作规程，以及储存、运输、突发状况应急演练等业务，使其熟悉冷链基础知识、所经营冷链药品的温度敏感性特点等内容，并经考核合格后上岗。</w:t>
            </w:r>
          </w:p>
        </w:tc>
        <w:tc>
          <w:tcPr>
            <w:tcW w:w="2580" w:type="dxa"/>
            <w:vMerge w:val="restart"/>
            <w:vAlign w:val="center"/>
          </w:tcPr>
          <w:p w14:paraId="0DA8DF1F"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简洁化，合并重复内容。</w:t>
            </w:r>
          </w:p>
        </w:tc>
      </w:tr>
      <w:tr w:rsidR="006E523B" w14:paraId="78A324DE" w14:textId="77777777">
        <w:tc>
          <w:tcPr>
            <w:tcW w:w="645" w:type="dxa"/>
            <w:vAlign w:val="center"/>
          </w:tcPr>
          <w:p w14:paraId="4C6F5FEF" w14:textId="77777777" w:rsidR="006E523B" w:rsidRDefault="006E523B">
            <w:pPr>
              <w:widowControl/>
              <w:numPr>
                <w:ilvl w:val="0"/>
                <w:numId w:val="5"/>
              </w:numPr>
              <w:jc w:val="center"/>
              <w:rPr>
                <w:kern w:val="0"/>
                <w:sz w:val="20"/>
                <w:szCs w:val="20"/>
              </w:rPr>
            </w:pPr>
          </w:p>
        </w:tc>
        <w:tc>
          <w:tcPr>
            <w:tcW w:w="960" w:type="dxa"/>
            <w:vAlign w:val="center"/>
          </w:tcPr>
          <w:p w14:paraId="67C028DE" w14:textId="77777777" w:rsidR="006E523B" w:rsidRDefault="00E97EAB">
            <w:pPr>
              <w:widowControl/>
              <w:jc w:val="center"/>
              <w:rPr>
                <w:kern w:val="0"/>
                <w:sz w:val="20"/>
                <w:szCs w:val="20"/>
              </w:rPr>
            </w:pPr>
            <w:r>
              <w:rPr>
                <w:kern w:val="0"/>
                <w:sz w:val="20"/>
                <w:szCs w:val="20"/>
              </w:rPr>
              <w:t>11.3</w:t>
            </w:r>
          </w:p>
        </w:tc>
        <w:tc>
          <w:tcPr>
            <w:tcW w:w="2730" w:type="dxa"/>
            <w:vAlign w:val="center"/>
          </w:tcPr>
          <w:p w14:paraId="51ECACB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从事冷藏药品收货、验收、贮存、养护、发货、运输等工作的人员，应接受冷藏药品的贮存、运输等相关法律法规及专业知识培训，并经考核合格后上岗，突发状况应急处理演练等业务培训。</w:t>
            </w:r>
          </w:p>
        </w:tc>
        <w:tc>
          <w:tcPr>
            <w:tcW w:w="3075" w:type="dxa"/>
            <w:vMerge/>
            <w:vAlign w:val="center"/>
          </w:tcPr>
          <w:p w14:paraId="7FAA7058" w14:textId="77777777" w:rsidR="006E523B" w:rsidRDefault="006E523B">
            <w:pPr>
              <w:widowControl/>
              <w:jc w:val="left"/>
              <w:rPr>
                <w:rFonts w:ascii="仿宋" w:eastAsia="仿宋" w:hAnsi="仿宋" w:cs="仿宋"/>
                <w:kern w:val="0"/>
                <w:szCs w:val="21"/>
              </w:rPr>
            </w:pPr>
          </w:p>
        </w:tc>
        <w:tc>
          <w:tcPr>
            <w:tcW w:w="2580" w:type="dxa"/>
            <w:vMerge/>
            <w:vAlign w:val="center"/>
          </w:tcPr>
          <w:p w14:paraId="48A4E2F1" w14:textId="77777777" w:rsidR="006E523B" w:rsidRDefault="006E523B">
            <w:pPr>
              <w:widowControl/>
              <w:jc w:val="left"/>
              <w:rPr>
                <w:rFonts w:ascii="仿宋" w:eastAsia="仿宋" w:hAnsi="仿宋" w:cs="仿宋"/>
                <w:kern w:val="0"/>
                <w:szCs w:val="21"/>
              </w:rPr>
            </w:pPr>
          </w:p>
        </w:tc>
      </w:tr>
      <w:tr w:rsidR="006E523B" w14:paraId="392CB1C8" w14:textId="77777777">
        <w:tc>
          <w:tcPr>
            <w:tcW w:w="645" w:type="dxa"/>
            <w:vAlign w:val="center"/>
          </w:tcPr>
          <w:p w14:paraId="25CA5961" w14:textId="77777777" w:rsidR="006E523B" w:rsidRDefault="006E523B">
            <w:pPr>
              <w:widowControl/>
              <w:numPr>
                <w:ilvl w:val="0"/>
                <w:numId w:val="5"/>
              </w:numPr>
              <w:jc w:val="center"/>
              <w:rPr>
                <w:kern w:val="0"/>
                <w:sz w:val="20"/>
                <w:szCs w:val="20"/>
              </w:rPr>
            </w:pPr>
          </w:p>
        </w:tc>
        <w:tc>
          <w:tcPr>
            <w:tcW w:w="960" w:type="dxa"/>
            <w:vAlign w:val="center"/>
          </w:tcPr>
          <w:p w14:paraId="5ED3941C" w14:textId="77777777" w:rsidR="006E523B" w:rsidRDefault="00E97EAB">
            <w:pPr>
              <w:widowControl/>
              <w:jc w:val="center"/>
              <w:rPr>
                <w:kern w:val="0"/>
                <w:sz w:val="20"/>
                <w:szCs w:val="20"/>
              </w:rPr>
            </w:pPr>
            <w:r>
              <w:rPr>
                <w:kern w:val="0"/>
                <w:sz w:val="20"/>
                <w:szCs w:val="20"/>
              </w:rPr>
              <w:t>11.6</w:t>
            </w:r>
          </w:p>
        </w:tc>
        <w:tc>
          <w:tcPr>
            <w:tcW w:w="2730" w:type="dxa"/>
            <w:vAlign w:val="center"/>
          </w:tcPr>
          <w:p w14:paraId="75E5E703"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应建立操作人员和管理人员培训计划，并定期进行培训有效性和充分性的评估。</w:t>
            </w:r>
          </w:p>
        </w:tc>
        <w:tc>
          <w:tcPr>
            <w:tcW w:w="3075" w:type="dxa"/>
            <w:vAlign w:val="center"/>
          </w:tcPr>
          <w:p w14:paraId="0FDC4D10"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11.5</w:t>
            </w:r>
            <w:r>
              <w:rPr>
                <w:rFonts w:ascii="仿宋" w:eastAsia="仿宋" w:hAnsi="仿宋" w:cs="仿宋" w:hint="eastAsia"/>
                <w:kern w:val="0"/>
                <w:szCs w:val="21"/>
              </w:rPr>
              <w:t>应建立操作人员和管理人员培训计划，按培训管理制度制定年度培训计划开展培训，做好培训记录，并定期对培训进行有效性和充分性的评估。</w:t>
            </w:r>
          </w:p>
        </w:tc>
        <w:tc>
          <w:tcPr>
            <w:tcW w:w="2580" w:type="dxa"/>
            <w:vAlign w:val="center"/>
          </w:tcPr>
          <w:p w14:paraId="118512BE"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根据</w:t>
            </w:r>
            <w:r>
              <w:rPr>
                <w:rFonts w:ascii="仿宋" w:eastAsia="仿宋" w:hAnsi="仿宋" w:cs="仿宋" w:hint="eastAsia"/>
                <w:kern w:val="0"/>
                <w:szCs w:val="21"/>
              </w:rPr>
              <w:t>GSP</w:t>
            </w:r>
            <w:r>
              <w:rPr>
                <w:rFonts w:ascii="仿宋" w:eastAsia="仿宋" w:hAnsi="仿宋" w:cs="仿宋" w:hint="eastAsia"/>
                <w:kern w:val="0"/>
                <w:szCs w:val="21"/>
              </w:rPr>
              <w:t>第</w:t>
            </w:r>
            <w:r>
              <w:rPr>
                <w:rFonts w:ascii="仿宋" w:eastAsia="仿宋" w:hAnsi="仿宋" w:cs="仿宋" w:hint="eastAsia"/>
                <w:kern w:val="0"/>
                <w:szCs w:val="21"/>
              </w:rPr>
              <w:t>27</w:t>
            </w:r>
            <w:r>
              <w:rPr>
                <w:rFonts w:ascii="仿宋" w:eastAsia="仿宋" w:hAnsi="仿宋" w:cs="仿宋" w:hint="eastAsia"/>
                <w:kern w:val="0"/>
                <w:szCs w:val="21"/>
              </w:rPr>
              <w:t>条“企业应当按照培训管理制度制定年度培训计划并开展培训，使相关人员能正确理解并履行职责。培训工作应当</w:t>
            </w:r>
            <w:r>
              <w:rPr>
                <w:rFonts w:ascii="仿宋" w:eastAsia="仿宋" w:hAnsi="仿宋" w:cs="仿宋" w:hint="eastAsia"/>
                <w:kern w:val="0"/>
                <w:szCs w:val="21"/>
              </w:rPr>
              <w:t>做好记录并建立档案。”增加年度培训计划、建立培训记录的要求。</w:t>
            </w:r>
          </w:p>
        </w:tc>
      </w:tr>
      <w:tr w:rsidR="006E523B" w14:paraId="5A516D51" w14:textId="77777777">
        <w:tc>
          <w:tcPr>
            <w:tcW w:w="645" w:type="dxa"/>
            <w:vAlign w:val="center"/>
          </w:tcPr>
          <w:p w14:paraId="02AD0653" w14:textId="77777777" w:rsidR="006E523B" w:rsidRDefault="006E523B">
            <w:pPr>
              <w:widowControl/>
              <w:numPr>
                <w:ilvl w:val="0"/>
                <w:numId w:val="5"/>
              </w:numPr>
              <w:jc w:val="center"/>
              <w:rPr>
                <w:kern w:val="0"/>
                <w:sz w:val="20"/>
                <w:szCs w:val="20"/>
              </w:rPr>
            </w:pPr>
          </w:p>
        </w:tc>
        <w:tc>
          <w:tcPr>
            <w:tcW w:w="960" w:type="dxa"/>
            <w:vAlign w:val="center"/>
          </w:tcPr>
          <w:p w14:paraId="42D84843" w14:textId="77777777" w:rsidR="006E523B" w:rsidRDefault="00E97EAB">
            <w:pPr>
              <w:widowControl/>
              <w:jc w:val="center"/>
              <w:rPr>
                <w:kern w:val="0"/>
                <w:sz w:val="20"/>
                <w:szCs w:val="20"/>
              </w:rPr>
            </w:pPr>
            <w:r>
              <w:rPr>
                <w:kern w:val="0"/>
                <w:sz w:val="20"/>
                <w:szCs w:val="20"/>
              </w:rPr>
              <w:t>11.7</w:t>
            </w:r>
          </w:p>
        </w:tc>
        <w:tc>
          <w:tcPr>
            <w:tcW w:w="2730" w:type="dxa"/>
            <w:vAlign w:val="center"/>
          </w:tcPr>
          <w:p w14:paraId="7E590F53"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参与冷链验证的人员应经过有关培训。</w:t>
            </w:r>
          </w:p>
        </w:tc>
        <w:tc>
          <w:tcPr>
            <w:tcW w:w="3075" w:type="dxa"/>
            <w:vAlign w:val="center"/>
          </w:tcPr>
          <w:p w14:paraId="39ADE3F4"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11.6</w:t>
            </w:r>
            <w:r>
              <w:rPr>
                <w:rFonts w:ascii="仿宋" w:eastAsia="仿宋" w:hAnsi="仿宋" w:cs="仿宋" w:hint="eastAsia"/>
                <w:kern w:val="0"/>
                <w:szCs w:val="21"/>
              </w:rPr>
              <w:t>应对参与冷链验证的人员进行冷链设施设备性能及参数设置、温度记录设备使用与验证等方面培训。</w:t>
            </w:r>
          </w:p>
        </w:tc>
        <w:tc>
          <w:tcPr>
            <w:tcW w:w="2580" w:type="dxa"/>
            <w:vAlign w:val="center"/>
          </w:tcPr>
          <w:p w14:paraId="5F0EEAC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明确冷链验证人员的具体培训内容。</w:t>
            </w:r>
          </w:p>
        </w:tc>
      </w:tr>
      <w:tr w:rsidR="006E523B" w14:paraId="290C723E" w14:textId="77777777">
        <w:tc>
          <w:tcPr>
            <w:tcW w:w="645" w:type="dxa"/>
            <w:vAlign w:val="center"/>
          </w:tcPr>
          <w:p w14:paraId="00DBAFE5" w14:textId="77777777" w:rsidR="006E523B" w:rsidRDefault="006E523B">
            <w:pPr>
              <w:widowControl/>
              <w:numPr>
                <w:ilvl w:val="0"/>
                <w:numId w:val="5"/>
              </w:numPr>
              <w:jc w:val="center"/>
              <w:rPr>
                <w:kern w:val="0"/>
                <w:sz w:val="20"/>
                <w:szCs w:val="20"/>
              </w:rPr>
            </w:pPr>
          </w:p>
        </w:tc>
        <w:tc>
          <w:tcPr>
            <w:tcW w:w="960" w:type="dxa"/>
            <w:vAlign w:val="center"/>
          </w:tcPr>
          <w:p w14:paraId="06F79426" w14:textId="77777777" w:rsidR="006E523B" w:rsidRDefault="00E97EAB">
            <w:pPr>
              <w:widowControl/>
              <w:jc w:val="center"/>
              <w:rPr>
                <w:kern w:val="0"/>
                <w:sz w:val="20"/>
                <w:szCs w:val="20"/>
              </w:rPr>
            </w:pPr>
            <w:r>
              <w:rPr>
                <w:kern w:val="0"/>
                <w:sz w:val="20"/>
                <w:szCs w:val="20"/>
              </w:rPr>
              <w:t>11.8</w:t>
            </w:r>
          </w:p>
        </w:tc>
        <w:tc>
          <w:tcPr>
            <w:tcW w:w="2730" w:type="dxa"/>
            <w:vAlign w:val="center"/>
          </w:tcPr>
          <w:p w14:paraId="62FB32DF"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直接接触药品的人员应每年进行健康体检。</w:t>
            </w:r>
          </w:p>
        </w:tc>
        <w:tc>
          <w:tcPr>
            <w:tcW w:w="3075" w:type="dxa"/>
            <w:vAlign w:val="center"/>
          </w:tcPr>
          <w:p w14:paraId="59DB7BC6"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11.7</w:t>
            </w:r>
            <w:r>
              <w:rPr>
                <w:rFonts w:ascii="仿宋" w:eastAsia="仿宋" w:hAnsi="仿宋" w:cs="仿宋" w:hint="eastAsia"/>
                <w:kern w:val="0"/>
                <w:szCs w:val="21"/>
              </w:rPr>
              <w:t>应对直接接触冷链药品的人员进行岗前及每年进行药品从业人员健康检查，并建立健康档案</w:t>
            </w:r>
            <w:r>
              <w:rPr>
                <w:rFonts w:ascii="仿宋" w:eastAsia="仿宋" w:hAnsi="仿宋" w:cs="仿宋" w:hint="eastAsia"/>
                <w:kern w:val="0"/>
                <w:szCs w:val="21"/>
              </w:rPr>
              <w:t>。</w:t>
            </w:r>
          </w:p>
        </w:tc>
        <w:tc>
          <w:tcPr>
            <w:tcW w:w="2580" w:type="dxa"/>
            <w:vAlign w:val="center"/>
          </w:tcPr>
          <w:p w14:paraId="54284C85" w14:textId="77777777" w:rsidR="006E523B" w:rsidRDefault="00E97EAB">
            <w:pPr>
              <w:widowControl/>
              <w:jc w:val="left"/>
              <w:rPr>
                <w:rFonts w:ascii="仿宋" w:eastAsia="仿宋" w:hAnsi="仿宋" w:cs="仿宋"/>
                <w:kern w:val="0"/>
                <w:szCs w:val="21"/>
              </w:rPr>
            </w:pPr>
            <w:r>
              <w:rPr>
                <w:rFonts w:ascii="仿宋" w:eastAsia="仿宋" w:hAnsi="仿宋" w:cs="仿宋" w:hint="eastAsia"/>
                <w:kern w:val="0"/>
                <w:szCs w:val="21"/>
              </w:rPr>
              <w:t>明确体检的具体内容。</w:t>
            </w:r>
          </w:p>
        </w:tc>
      </w:tr>
    </w:tbl>
    <w:p w14:paraId="5D878BE3" w14:textId="77777777" w:rsidR="006E523B" w:rsidRDefault="00E97EAB">
      <w:pPr>
        <w:pStyle w:val="a"/>
        <w:numPr>
          <w:ilvl w:val="0"/>
          <w:numId w:val="0"/>
        </w:numPr>
        <w:adjustRightInd w:val="0"/>
        <w:snapToGrid w:val="0"/>
        <w:spacing w:beforeLines="0" w:afterLines="0" w:line="360" w:lineRule="auto"/>
        <w:outlineLvl w:val="9"/>
        <w:rPr>
          <w:rFonts w:ascii="仿宋" w:eastAsia="仿宋" w:hAnsi="仿宋" w:cs="仿宋"/>
          <w:sz w:val="28"/>
          <w:szCs w:val="22"/>
        </w:rPr>
      </w:pPr>
      <w:r>
        <w:rPr>
          <w:rFonts w:ascii="仿宋" w:eastAsia="仿宋" w:hAnsi="仿宋" w:cs="仿宋" w:hint="eastAsia"/>
          <w:b/>
          <w:bCs/>
          <w:kern w:val="2"/>
          <w:sz w:val="28"/>
          <w:szCs w:val="22"/>
        </w:rPr>
        <w:t>七、国家标准作为强制性国家标准或推荐性国家标准的建议</w:t>
      </w:r>
      <w:r>
        <w:rPr>
          <w:rFonts w:ascii="仿宋" w:eastAsia="仿宋" w:hAnsi="仿宋" w:cs="仿宋" w:hint="eastAsia"/>
          <w:sz w:val="28"/>
          <w:szCs w:val="22"/>
        </w:rPr>
        <w:t xml:space="preserve"> </w:t>
      </w:r>
    </w:p>
    <w:p w14:paraId="340E7BBA" w14:textId="77777777" w:rsidR="006E523B" w:rsidRDefault="00E97EAB">
      <w:pPr>
        <w:pStyle w:val="11"/>
        <w:adjustRightInd w:val="0"/>
        <w:snapToGrid w:val="0"/>
        <w:spacing w:line="360" w:lineRule="auto"/>
        <w:ind w:firstLine="560"/>
        <w:rPr>
          <w:rFonts w:ascii="仿宋" w:eastAsia="仿宋" w:hAnsi="仿宋" w:cs="仿宋"/>
          <w:sz w:val="28"/>
        </w:rPr>
      </w:pPr>
      <w:r>
        <w:rPr>
          <w:rFonts w:ascii="仿宋" w:eastAsia="仿宋" w:hAnsi="仿宋" w:cs="仿宋" w:hint="eastAsia"/>
          <w:sz w:val="28"/>
        </w:rPr>
        <w:t>在适当的时候，建议作为强制性标准颁布。规范冷藏药品的冷链管理体系，保证药品始终处于低温恒定状态，需要企业在贮存条件、物流装备、人员培训、管理流程等各方面都有较大财力、人力、物力及时间上的投入，如果该标准能作为强制性标准来实施，可以督促各相关企业提升冷链物流装备，加强冷藏药品的贮存、运输管理。</w:t>
      </w:r>
      <w:r>
        <w:rPr>
          <w:rFonts w:ascii="仿宋" w:eastAsia="仿宋" w:hAnsi="仿宋" w:cs="仿宋" w:hint="eastAsia"/>
          <w:sz w:val="28"/>
        </w:rPr>
        <w:t xml:space="preserve"> </w:t>
      </w:r>
    </w:p>
    <w:p w14:paraId="2AAD5681" w14:textId="77777777" w:rsidR="006E523B" w:rsidRDefault="00E97EAB">
      <w:pPr>
        <w:pStyle w:val="a"/>
        <w:numPr>
          <w:ilvl w:val="0"/>
          <w:numId w:val="0"/>
        </w:numPr>
        <w:adjustRightInd w:val="0"/>
        <w:snapToGrid w:val="0"/>
        <w:spacing w:beforeLines="0" w:afterLines="0" w:line="360" w:lineRule="auto"/>
        <w:ind w:firstLineChars="200" w:firstLine="562"/>
        <w:outlineLvl w:val="9"/>
        <w:rPr>
          <w:rFonts w:ascii="仿宋" w:eastAsia="仿宋" w:hAnsi="仿宋" w:cs="仿宋"/>
          <w:b/>
          <w:bCs/>
          <w:kern w:val="2"/>
          <w:sz w:val="28"/>
          <w:szCs w:val="22"/>
        </w:rPr>
      </w:pPr>
      <w:r>
        <w:rPr>
          <w:rFonts w:ascii="仿宋" w:eastAsia="仿宋" w:hAnsi="仿宋" w:cs="仿宋" w:hint="eastAsia"/>
          <w:b/>
          <w:bCs/>
          <w:kern w:val="2"/>
          <w:sz w:val="28"/>
          <w:szCs w:val="22"/>
        </w:rPr>
        <w:t>八、废止现行有关标准的建议</w:t>
      </w:r>
    </w:p>
    <w:p w14:paraId="56DC54B9" w14:textId="77777777" w:rsidR="006E523B" w:rsidRDefault="00E97EAB">
      <w:pPr>
        <w:pStyle w:val="a"/>
        <w:numPr>
          <w:ilvl w:val="0"/>
          <w:numId w:val="0"/>
        </w:numPr>
        <w:adjustRightInd w:val="0"/>
        <w:snapToGrid w:val="0"/>
        <w:spacing w:beforeLines="0" w:afterLines="0" w:line="360" w:lineRule="auto"/>
        <w:ind w:firstLineChars="200" w:firstLine="560"/>
        <w:outlineLvl w:val="9"/>
        <w:rPr>
          <w:rFonts w:ascii="仿宋" w:eastAsia="仿宋" w:hAnsi="仿宋" w:cs="仿宋"/>
          <w:kern w:val="2"/>
          <w:sz w:val="28"/>
          <w:szCs w:val="22"/>
        </w:rPr>
      </w:pPr>
      <w:r>
        <w:rPr>
          <w:rFonts w:ascii="仿宋" w:eastAsia="仿宋" w:hAnsi="仿宋" w:cs="仿宋" w:hint="eastAsia"/>
          <w:kern w:val="2"/>
          <w:sz w:val="28"/>
          <w:szCs w:val="22"/>
        </w:rPr>
        <w:t>无</w:t>
      </w:r>
    </w:p>
    <w:p w14:paraId="5DAB3072" w14:textId="77777777" w:rsidR="006E523B" w:rsidRDefault="00E97EAB">
      <w:pPr>
        <w:pStyle w:val="a"/>
        <w:numPr>
          <w:ilvl w:val="0"/>
          <w:numId w:val="0"/>
        </w:numPr>
        <w:adjustRightInd w:val="0"/>
        <w:snapToGrid w:val="0"/>
        <w:spacing w:beforeLines="0" w:afterLines="0" w:line="360" w:lineRule="auto"/>
        <w:ind w:firstLineChars="200" w:firstLine="562"/>
        <w:outlineLvl w:val="9"/>
        <w:rPr>
          <w:rFonts w:ascii="仿宋" w:eastAsia="仿宋" w:hAnsi="仿宋" w:cs="仿宋"/>
          <w:b/>
          <w:bCs/>
          <w:kern w:val="2"/>
          <w:sz w:val="28"/>
          <w:szCs w:val="22"/>
        </w:rPr>
      </w:pPr>
      <w:r>
        <w:rPr>
          <w:rFonts w:ascii="仿宋" w:eastAsia="仿宋" w:hAnsi="仿宋" w:cs="仿宋" w:hint="eastAsia"/>
          <w:b/>
          <w:bCs/>
          <w:kern w:val="2"/>
          <w:sz w:val="28"/>
          <w:szCs w:val="22"/>
        </w:rPr>
        <w:t>九、重大意见分歧的处理经过和依据</w:t>
      </w:r>
    </w:p>
    <w:p w14:paraId="0B6E6D31" w14:textId="77777777" w:rsidR="006E523B" w:rsidRDefault="00E97EAB">
      <w:pPr>
        <w:pStyle w:val="a"/>
        <w:numPr>
          <w:ilvl w:val="0"/>
          <w:numId w:val="0"/>
        </w:numPr>
        <w:adjustRightInd w:val="0"/>
        <w:snapToGrid w:val="0"/>
        <w:spacing w:beforeLines="0" w:afterLines="0" w:line="360" w:lineRule="auto"/>
        <w:ind w:firstLineChars="200" w:firstLine="560"/>
        <w:outlineLvl w:val="9"/>
        <w:rPr>
          <w:rFonts w:ascii="仿宋" w:eastAsia="仿宋" w:hAnsi="仿宋" w:cs="仿宋"/>
          <w:kern w:val="2"/>
          <w:sz w:val="28"/>
          <w:szCs w:val="22"/>
        </w:rPr>
      </w:pPr>
      <w:r>
        <w:rPr>
          <w:rFonts w:ascii="仿宋" w:eastAsia="仿宋" w:hAnsi="仿宋" w:cs="仿宋" w:hint="eastAsia"/>
          <w:kern w:val="2"/>
          <w:sz w:val="28"/>
          <w:szCs w:val="22"/>
        </w:rPr>
        <w:t>本标准在制定的过程中未发生重大意见分歧。</w:t>
      </w:r>
    </w:p>
    <w:p w14:paraId="265FBA3B" w14:textId="77777777" w:rsidR="006E523B" w:rsidRDefault="00E97EAB">
      <w:pPr>
        <w:pStyle w:val="a"/>
        <w:numPr>
          <w:ilvl w:val="0"/>
          <w:numId w:val="0"/>
        </w:numPr>
        <w:adjustRightInd w:val="0"/>
        <w:snapToGrid w:val="0"/>
        <w:spacing w:beforeLines="0" w:afterLines="0" w:line="360" w:lineRule="auto"/>
        <w:ind w:firstLineChars="200" w:firstLine="562"/>
        <w:outlineLvl w:val="9"/>
        <w:rPr>
          <w:rFonts w:ascii="仿宋" w:eastAsia="仿宋" w:hAnsi="仿宋" w:cs="仿宋"/>
          <w:b/>
          <w:bCs/>
          <w:kern w:val="2"/>
          <w:sz w:val="28"/>
          <w:szCs w:val="22"/>
        </w:rPr>
      </w:pPr>
      <w:bookmarkStart w:id="4" w:name="_Hlk529983468"/>
      <w:r>
        <w:rPr>
          <w:rFonts w:ascii="仿宋" w:eastAsia="仿宋" w:hAnsi="仿宋" w:cs="仿宋" w:hint="eastAsia"/>
          <w:b/>
          <w:bCs/>
          <w:kern w:val="2"/>
          <w:sz w:val="28"/>
          <w:szCs w:val="22"/>
        </w:rPr>
        <w:t>十、采标情况</w:t>
      </w:r>
    </w:p>
    <w:bookmarkEnd w:id="4"/>
    <w:p w14:paraId="41784393" w14:textId="77777777" w:rsidR="006E523B" w:rsidRDefault="00E97EAB">
      <w:pPr>
        <w:pStyle w:val="11"/>
        <w:adjustRightInd w:val="0"/>
        <w:snapToGrid w:val="0"/>
        <w:spacing w:line="360" w:lineRule="auto"/>
        <w:ind w:firstLine="560"/>
        <w:rPr>
          <w:rFonts w:ascii="仿宋" w:eastAsia="仿宋" w:hAnsi="仿宋" w:cs="仿宋"/>
          <w:sz w:val="28"/>
        </w:rPr>
      </w:pPr>
      <w:r>
        <w:rPr>
          <w:rFonts w:ascii="仿宋" w:eastAsia="仿宋" w:hAnsi="仿宋" w:cs="仿宋" w:hint="eastAsia"/>
          <w:sz w:val="28"/>
        </w:rPr>
        <w:t>无</w:t>
      </w:r>
      <w:r>
        <w:rPr>
          <w:rFonts w:ascii="仿宋" w:eastAsia="仿宋" w:hAnsi="仿宋" w:cs="仿宋" w:hint="eastAsia"/>
          <w:sz w:val="28"/>
        </w:rPr>
        <w:t xml:space="preserve"> </w:t>
      </w:r>
    </w:p>
    <w:p w14:paraId="3DC52596" w14:textId="77777777" w:rsidR="006E523B" w:rsidRDefault="00E97EAB">
      <w:pPr>
        <w:pStyle w:val="a"/>
        <w:numPr>
          <w:ilvl w:val="0"/>
          <w:numId w:val="0"/>
        </w:numPr>
        <w:adjustRightInd w:val="0"/>
        <w:snapToGrid w:val="0"/>
        <w:spacing w:beforeLines="0" w:afterLines="0" w:line="360" w:lineRule="auto"/>
        <w:ind w:firstLineChars="200" w:firstLine="562"/>
        <w:outlineLvl w:val="9"/>
        <w:rPr>
          <w:rFonts w:ascii="仿宋" w:eastAsia="仿宋" w:hAnsi="仿宋" w:cs="仿宋"/>
          <w:b/>
          <w:bCs/>
          <w:kern w:val="2"/>
          <w:sz w:val="28"/>
          <w:szCs w:val="22"/>
        </w:rPr>
      </w:pPr>
      <w:r>
        <w:rPr>
          <w:rFonts w:ascii="仿宋" w:eastAsia="仿宋" w:hAnsi="仿宋" w:cs="仿宋" w:hint="eastAsia"/>
          <w:b/>
          <w:bCs/>
          <w:kern w:val="2"/>
          <w:sz w:val="28"/>
          <w:szCs w:val="22"/>
        </w:rPr>
        <w:t>十一、与现行法律、法规和强制性国家标准的关系</w:t>
      </w:r>
    </w:p>
    <w:p w14:paraId="4F3FB466" w14:textId="77777777" w:rsidR="006E523B" w:rsidRDefault="00E97EAB">
      <w:pPr>
        <w:pStyle w:val="21"/>
        <w:spacing w:line="500" w:lineRule="exact"/>
        <w:rPr>
          <w:rFonts w:ascii="仿宋" w:eastAsia="仿宋" w:hAnsi="仿宋" w:cs="仿宋"/>
          <w:szCs w:val="22"/>
        </w:rPr>
      </w:pPr>
      <w:r>
        <w:rPr>
          <w:rFonts w:ascii="仿宋" w:eastAsia="仿宋" w:hAnsi="仿宋" w:cs="仿宋" w:hint="eastAsia"/>
        </w:rPr>
        <w:t>本标准是在遵守《中华人民共和国药品管理法》、《中华人民共和国药典》、《药品流通监督管理办法》、《疫苗储存和运输管理规范》的前提下制定的，本标准的所有条款符合上述法律规范</w:t>
      </w:r>
      <w:r>
        <w:rPr>
          <w:rFonts w:ascii="仿宋" w:eastAsia="仿宋" w:hAnsi="仿宋" w:cs="仿宋" w:hint="eastAsia"/>
        </w:rPr>
        <w:t>;</w:t>
      </w:r>
      <w:r>
        <w:rPr>
          <w:rFonts w:ascii="仿宋" w:eastAsia="仿宋" w:hAnsi="仿宋" w:cs="仿宋" w:hint="eastAsia"/>
        </w:rPr>
        <w:t>《药品经营质量管理规范》、《疫苗流通和预防接种管理条例》为本标准的规范性引用文件，文件中的条款通过本标准的引用而成为本标准的条款。</w:t>
      </w:r>
      <w:r>
        <w:rPr>
          <w:rFonts w:ascii="仿宋" w:eastAsia="仿宋" w:hAnsi="仿宋" w:cs="仿宋" w:hint="eastAsia"/>
        </w:rPr>
        <w:t xml:space="preserve"> </w:t>
      </w:r>
      <w:r>
        <w:rPr>
          <w:rFonts w:ascii="仿宋" w:eastAsia="仿宋" w:hAnsi="仿宋" w:cs="仿宋" w:hint="eastAsia"/>
          <w:szCs w:val="22"/>
        </w:rPr>
        <w:t>与现有标准和制定中的标准没有矛盾，与其他行业或领域没有冲突，建议作为</w:t>
      </w:r>
      <w:r>
        <w:rPr>
          <w:rFonts w:ascii="仿宋" w:eastAsia="仿宋" w:hAnsi="仿宋" w:cs="仿宋" w:hint="eastAsia"/>
          <w:szCs w:val="22"/>
        </w:rPr>
        <w:t>强制性国家</w:t>
      </w:r>
      <w:r>
        <w:rPr>
          <w:rFonts w:ascii="仿宋" w:eastAsia="仿宋" w:hAnsi="仿宋" w:cs="仿宋" w:hint="eastAsia"/>
          <w:szCs w:val="22"/>
        </w:rPr>
        <w:t>标准发布并予以实施。</w:t>
      </w:r>
    </w:p>
    <w:p w14:paraId="59F87CC7" w14:textId="77777777" w:rsidR="006E523B" w:rsidRDefault="00E97EAB">
      <w:pPr>
        <w:pStyle w:val="21"/>
        <w:spacing w:beforeLines="50" w:before="148" w:line="360" w:lineRule="auto"/>
        <w:ind w:firstLine="562"/>
        <w:rPr>
          <w:rFonts w:ascii="仿宋" w:eastAsia="仿宋" w:hAnsi="仿宋" w:cs="仿宋"/>
          <w:b/>
          <w:bCs/>
          <w:szCs w:val="22"/>
        </w:rPr>
      </w:pPr>
      <w:r>
        <w:rPr>
          <w:rFonts w:ascii="仿宋" w:eastAsia="仿宋" w:hAnsi="仿宋" w:cs="仿宋" w:hint="eastAsia"/>
          <w:b/>
          <w:bCs/>
          <w:szCs w:val="22"/>
        </w:rPr>
        <w:t>十二、宣贯及实施建议</w:t>
      </w:r>
      <w:r>
        <w:rPr>
          <w:rFonts w:ascii="仿宋" w:eastAsia="仿宋" w:hAnsi="仿宋" w:cs="仿宋" w:hint="eastAsia"/>
          <w:b/>
          <w:bCs/>
          <w:szCs w:val="22"/>
        </w:rPr>
        <w:t xml:space="preserve"> </w:t>
      </w:r>
    </w:p>
    <w:p w14:paraId="2CD7C253" w14:textId="77777777" w:rsidR="006E523B" w:rsidRDefault="00E97EAB">
      <w:pPr>
        <w:ind w:firstLineChars="200" w:firstLine="560"/>
        <w:rPr>
          <w:rFonts w:ascii="仿宋" w:eastAsia="仿宋" w:hAnsi="仿宋" w:cs="仿宋"/>
          <w:sz w:val="28"/>
        </w:rPr>
      </w:pPr>
      <w:r>
        <w:rPr>
          <w:rFonts w:ascii="仿宋" w:eastAsia="仿宋" w:hAnsi="仿宋" w:cs="仿宋" w:hint="eastAsia"/>
          <w:sz w:val="28"/>
        </w:rPr>
        <w:t>1</w:t>
      </w:r>
      <w:r>
        <w:rPr>
          <w:rFonts w:ascii="仿宋" w:eastAsia="仿宋" w:hAnsi="仿宋" w:cs="仿宋" w:hint="eastAsia"/>
          <w:sz w:val="28"/>
        </w:rPr>
        <w:t>、继续开展评估工作，本标准已开展多批的试点、达标、示范企业的推广工作，申报企业共计</w:t>
      </w:r>
      <w:r>
        <w:rPr>
          <w:rFonts w:ascii="仿宋" w:eastAsia="仿宋" w:hAnsi="仿宋" w:cs="仿宋" w:hint="eastAsia"/>
          <w:sz w:val="28"/>
        </w:rPr>
        <w:t>400</w:t>
      </w:r>
      <w:r>
        <w:rPr>
          <w:rFonts w:ascii="仿宋" w:eastAsia="仿宋" w:hAnsi="仿宋" w:cs="仿宋" w:hint="eastAsia"/>
          <w:sz w:val="28"/>
        </w:rPr>
        <w:t>余家，得到了行业企业的广泛认同，因此将继续开展此项推广工作，大力扶持符合标准要求，能为社会提供公共服务的专业第三方冷链物流企业，以此不断提高冷链物流企业服务的质量和服务的效益。</w:t>
      </w:r>
    </w:p>
    <w:p w14:paraId="6C46B06F" w14:textId="77777777" w:rsidR="006E523B" w:rsidRDefault="00E97EAB">
      <w:pPr>
        <w:pStyle w:val="21"/>
        <w:spacing w:line="500" w:lineRule="exact"/>
        <w:rPr>
          <w:rFonts w:ascii="仿宋" w:eastAsia="仿宋" w:hAnsi="仿宋" w:cs="仿宋"/>
          <w:szCs w:val="22"/>
        </w:rPr>
      </w:pPr>
      <w:r>
        <w:rPr>
          <w:rFonts w:ascii="仿宋" w:eastAsia="仿宋" w:hAnsi="仿宋" w:cs="仿宋" w:hint="eastAsia"/>
          <w:szCs w:val="22"/>
        </w:rPr>
        <w:t>2</w:t>
      </w:r>
      <w:r>
        <w:rPr>
          <w:rFonts w:ascii="仿宋" w:eastAsia="仿宋" w:hAnsi="仿宋" w:cs="仿宋" w:hint="eastAsia"/>
          <w:szCs w:val="22"/>
        </w:rPr>
        <w:t>、通过举办培训班、发放宣传资料以及网络、微信、公众号等方式强化宣传，大力普及标准，营造贯彻标准的良好氛围，提高标准的社会关注度与知晓度，促进各相关企业准确理解、掌握和执行标准</w:t>
      </w:r>
      <w:r>
        <w:rPr>
          <w:rFonts w:ascii="仿宋" w:eastAsia="仿宋" w:hAnsi="仿宋" w:cs="仿宋" w:hint="eastAsia"/>
          <w:szCs w:val="22"/>
        </w:rPr>
        <w:t>。</w:t>
      </w:r>
    </w:p>
    <w:p w14:paraId="6EEB7AB2" w14:textId="77777777" w:rsidR="006E523B" w:rsidRDefault="00E97EAB">
      <w:pPr>
        <w:pStyle w:val="21"/>
        <w:spacing w:line="500" w:lineRule="exact"/>
        <w:rPr>
          <w:rFonts w:ascii="仿宋" w:eastAsia="仿宋" w:hAnsi="仿宋" w:cs="仿宋"/>
          <w:szCs w:val="22"/>
        </w:rPr>
      </w:pPr>
      <w:r>
        <w:rPr>
          <w:rFonts w:ascii="仿宋" w:eastAsia="仿宋" w:hAnsi="仿宋" w:cs="仿宋" w:hint="eastAsia"/>
          <w:szCs w:val="22"/>
        </w:rPr>
        <w:t>3</w:t>
      </w:r>
      <w:r>
        <w:rPr>
          <w:rFonts w:ascii="仿宋" w:eastAsia="仿宋" w:hAnsi="仿宋" w:cs="仿宋" w:hint="eastAsia"/>
          <w:szCs w:val="22"/>
        </w:rPr>
        <w:t>、推动相关政府主管部门积极引用标准，努力构建一个层级分明、标准</w:t>
      </w:r>
      <w:r>
        <w:rPr>
          <w:rFonts w:ascii="仿宋" w:eastAsia="仿宋" w:hAnsi="仿宋" w:cs="仿宋" w:hint="eastAsia"/>
          <w:szCs w:val="22"/>
        </w:rPr>
        <w:t>统一、协调有序的药品冷链物流安全监管体系，畅通标准实施信息反馈渠道，促进标准的实施，确保标准能够有效落地。</w:t>
      </w:r>
    </w:p>
    <w:p w14:paraId="5ACEFFEA" w14:textId="77777777" w:rsidR="006E523B" w:rsidRDefault="00E97EAB">
      <w:pPr>
        <w:pStyle w:val="a"/>
        <w:numPr>
          <w:ilvl w:val="0"/>
          <w:numId w:val="0"/>
        </w:numPr>
        <w:adjustRightInd w:val="0"/>
        <w:snapToGrid w:val="0"/>
        <w:spacing w:beforeLines="50" w:before="148" w:afterLines="0" w:line="360" w:lineRule="auto"/>
        <w:ind w:firstLineChars="200" w:firstLine="562"/>
        <w:outlineLvl w:val="9"/>
        <w:rPr>
          <w:rFonts w:ascii="仿宋" w:eastAsia="仿宋" w:hAnsi="仿宋" w:cs="仿宋"/>
          <w:b/>
          <w:bCs/>
          <w:kern w:val="2"/>
          <w:sz w:val="28"/>
          <w:szCs w:val="22"/>
        </w:rPr>
      </w:pPr>
      <w:r>
        <w:rPr>
          <w:rFonts w:ascii="仿宋" w:eastAsia="仿宋" w:hAnsi="仿宋" w:cs="仿宋" w:hint="eastAsia"/>
          <w:b/>
          <w:bCs/>
          <w:kern w:val="2"/>
          <w:sz w:val="28"/>
          <w:szCs w:val="22"/>
        </w:rPr>
        <w:t>十三、其他应予说明的事项</w:t>
      </w:r>
    </w:p>
    <w:p w14:paraId="523C9A95" w14:textId="77777777" w:rsidR="006E523B" w:rsidRDefault="00E97EAB">
      <w:pPr>
        <w:pStyle w:val="a"/>
        <w:numPr>
          <w:ilvl w:val="0"/>
          <w:numId w:val="0"/>
        </w:numPr>
        <w:adjustRightInd w:val="0"/>
        <w:snapToGrid w:val="0"/>
        <w:spacing w:beforeLines="0" w:afterLines="0" w:line="360" w:lineRule="auto"/>
        <w:ind w:firstLineChars="200" w:firstLine="560"/>
        <w:outlineLvl w:val="9"/>
        <w:rPr>
          <w:rFonts w:ascii="仿宋" w:eastAsia="仿宋" w:hAnsi="仿宋" w:cs="仿宋"/>
          <w:kern w:val="2"/>
          <w:sz w:val="28"/>
          <w:szCs w:val="22"/>
        </w:rPr>
      </w:pPr>
      <w:r>
        <w:rPr>
          <w:rFonts w:ascii="仿宋" w:eastAsia="仿宋" w:hAnsi="仿宋" w:cs="仿宋" w:hint="eastAsia"/>
          <w:kern w:val="2"/>
          <w:sz w:val="28"/>
          <w:szCs w:val="22"/>
        </w:rPr>
        <w:t>无。</w:t>
      </w:r>
    </w:p>
    <w:p w14:paraId="7A033984" w14:textId="77777777" w:rsidR="006E523B" w:rsidRDefault="006E523B">
      <w:pPr>
        <w:pStyle w:val="af3"/>
        <w:ind w:firstLineChars="0" w:firstLine="0"/>
        <w:rPr>
          <w:rFonts w:ascii="仿宋" w:eastAsia="仿宋" w:hAnsi="仿宋" w:cs="仿宋"/>
          <w:sz w:val="28"/>
        </w:rPr>
      </w:pPr>
    </w:p>
    <w:p w14:paraId="68C272AA" w14:textId="77777777" w:rsidR="006E523B" w:rsidRDefault="00E97EAB">
      <w:pPr>
        <w:spacing w:line="500" w:lineRule="exact"/>
        <w:ind w:left="420"/>
        <w:jc w:val="right"/>
        <w:rPr>
          <w:rFonts w:eastAsia="仿宋_GB2312" w:hAnsi="Calibri"/>
          <w:sz w:val="28"/>
          <w:szCs w:val="22"/>
        </w:rPr>
      </w:pPr>
      <w:r>
        <w:rPr>
          <w:rFonts w:eastAsia="仿宋_GB2312" w:hAnsi="Calibri" w:hint="eastAsia"/>
          <w:sz w:val="28"/>
          <w:szCs w:val="22"/>
        </w:rPr>
        <w:t>《</w:t>
      </w:r>
      <w:r>
        <w:rPr>
          <w:rFonts w:eastAsia="仿宋_GB2312" w:hAnsi="Calibri" w:hint="eastAsia"/>
          <w:sz w:val="28"/>
          <w:szCs w:val="22"/>
        </w:rPr>
        <w:t>药品冷链物流运作规范</w:t>
      </w:r>
      <w:r>
        <w:rPr>
          <w:rFonts w:eastAsia="仿宋_GB2312" w:hAnsi="Calibri" w:hint="eastAsia"/>
          <w:sz w:val="28"/>
          <w:szCs w:val="22"/>
        </w:rPr>
        <w:t>》标准起草小组</w:t>
      </w:r>
      <w:r>
        <w:rPr>
          <w:rFonts w:eastAsia="仿宋_GB2312" w:hAnsi="Calibri" w:hint="eastAsia"/>
          <w:sz w:val="28"/>
          <w:szCs w:val="22"/>
        </w:rPr>
        <w:t xml:space="preserve"> </w:t>
      </w:r>
    </w:p>
    <w:p w14:paraId="06B5CB63" w14:textId="77777777" w:rsidR="006E523B" w:rsidRDefault="00E97EAB">
      <w:pPr>
        <w:spacing w:line="500" w:lineRule="exact"/>
        <w:ind w:right="560"/>
        <w:jc w:val="center"/>
        <w:rPr>
          <w:rFonts w:ascii="仿宋" w:eastAsia="仿宋" w:hAnsi="仿宋" w:cs="仿宋"/>
          <w:sz w:val="28"/>
          <w:szCs w:val="22"/>
        </w:rPr>
      </w:pPr>
      <w:r>
        <w:rPr>
          <w:rFonts w:eastAsia="仿宋_GB2312" w:hAnsi="Calibri" w:hint="eastAsia"/>
          <w:sz w:val="28"/>
          <w:szCs w:val="22"/>
        </w:rPr>
        <w:t xml:space="preserve">                                </w:t>
      </w:r>
      <w:r>
        <w:rPr>
          <w:rFonts w:eastAsia="仿宋_GB2312" w:hAnsi="Calibri" w:hint="eastAsia"/>
          <w:sz w:val="28"/>
          <w:szCs w:val="22"/>
        </w:rPr>
        <w:t>二○二○年</w:t>
      </w:r>
      <w:r>
        <w:rPr>
          <w:rFonts w:eastAsia="仿宋_GB2312" w:hAnsi="Calibri" w:hint="eastAsia"/>
          <w:sz w:val="28"/>
          <w:szCs w:val="22"/>
        </w:rPr>
        <w:t>五</w:t>
      </w:r>
      <w:r>
        <w:rPr>
          <w:rFonts w:eastAsia="仿宋_GB2312" w:hAnsi="Calibri" w:hint="eastAsia"/>
          <w:sz w:val="28"/>
          <w:szCs w:val="22"/>
        </w:rPr>
        <w:t>月</w:t>
      </w:r>
      <w:r>
        <w:rPr>
          <w:rFonts w:eastAsia="仿宋_GB2312" w:hAnsi="Calibri" w:hint="eastAsia"/>
          <w:sz w:val="28"/>
          <w:szCs w:val="22"/>
        </w:rPr>
        <w:t>七</w:t>
      </w:r>
      <w:r>
        <w:rPr>
          <w:rFonts w:eastAsia="仿宋_GB2312" w:hAnsi="Calibri" w:hint="eastAsia"/>
          <w:sz w:val="28"/>
          <w:szCs w:val="22"/>
        </w:rPr>
        <w:t>日</w:t>
      </w:r>
    </w:p>
    <w:bookmarkEnd w:id="1"/>
    <w:bookmarkEnd w:id="2"/>
    <w:p w14:paraId="07485076" w14:textId="77777777" w:rsidR="006E523B" w:rsidRDefault="006E523B">
      <w:pPr>
        <w:adjustRightInd w:val="0"/>
        <w:snapToGrid w:val="0"/>
        <w:spacing w:line="360" w:lineRule="auto"/>
        <w:outlineLvl w:val="0"/>
        <w:rPr>
          <w:rFonts w:ascii="仿宋" w:eastAsia="仿宋" w:hAnsi="仿宋" w:cs="仿宋"/>
          <w:sz w:val="28"/>
          <w:szCs w:val="22"/>
        </w:rPr>
      </w:pPr>
    </w:p>
    <w:sectPr w:rsidR="006E523B">
      <w:footerReference w:type="even" r:id="rId9"/>
      <w:footerReference w:type="default" r:id="rId10"/>
      <w:pgSz w:w="11906" w:h="16838"/>
      <w:pgMar w:top="1418" w:right="1701" w:bottom="1418" w:left="1701" w:header="851" w:footer="850" w:gutter="0"/>
      <w:cols w:space="720"/>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ADABE" w14:textId="77777777" w:rsidR="00E97EAB" w:rsidRDefault="00E97EAB">
      <w:r>
        <w:separator/>
      </w:r>
    </w:p>
  </w:endnote>
  <w:endnote w:type="continuationSeparator" w:id="0">
    <w:p w14:paraId="36B1C0C8" w14:textId="77777777" w:rsidR="00E97EAB" w:rsidRDefault="00E9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42DF" w14:textId="77777777" w:rsidR="006E523B" w:rsidRDefault="00E97EAB">
    <w:pPr>
      <w:pStyle w:val="ab"/>
      <w:framePr w:wrap="around" w:vAnchor="text" w:hAnchor="margin" w:xAlign="right" w:y="1"/>
      <w:rPr>
        <w:rStyle w:val="af2"/>
      </w:rPr>
    </w:pPr>
    <w:r>
      <w:fldChar w:fldCharType="begin"/>
    </w:r>
    <w:r>
      <w:rPr>
        <w:rStyle w:val="af2"/>
      </w:rPr>
      <w:instrText xml:space="preserve">PAGE  </w:instrText>
    </w:r>
    <w:r>
      <w:fldChar w:fldCharType="separate"/>
    </w:r>
    <w:r>
      <w:rPr>
        <w:rStyle w:val="af2"/>
      </w:rPr>
      <w:t>1</w:t>
    </w:r>
    <w:r>
      <w:fldChar w:fldCharType="end"/>
    </w:r>
  </w:p>
  <w:p w14:paraId="22A03796" w14:textId="77777777" w:rsidR="006E523B" w:rsidRDefault="006E523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B8A5" w14:textId="77777777" w:rsidR="006E523B" w:rsidRDefault="00E97EAB">
    <w:pPr>
      <w:pStyle w:val="ab"/>
      <w:framePr w:wrap="around" w:vAnchor="text" w:hAnchor="margin" w:xAlign="right" w:y="1"/>
      <w:rPr>
        <w:rStyle w:val="af2"/>
      </w:rPr>
    </w:pPr>
    <w:r>
      <w:fldChar w:fldCharType="begin"/>
    </w:r>
    <w:r>
      <w:rPr>
        <w:rStyle w:val="af2"/>
      </w:rPr>
      <w:instrText xml:space="preserve">PAGE  </w:instrText>
    </w:r>
    <w:r>
      <w:fldChar w:fldCharType="separate"/>
    </w:r>
    <w:r>
      <w:rPr>
        <w:rStyle w:val="af2"/>
      </w:rPr>
      <w:t>19</w:t>
    </w:r>
    <w:r>
      <w:fldChar w:fldCharType="end"/>
    </w:r>
  </w:p>
  <w:p w14:paraId="7A2C6230" w14:textId="77777777" w:rsidR="006E523B" w:rsidRDefault="006E523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8BF13" w14:textId="77777777" w:rsidR="00E97EAB" w:rsidRDefault="00E97EAB">
      <w:r>
        <w:separator/>
      </w:r>
    </w:p>
  </w:footnote>
  <w:footnote w:type="continuationSeparator" w:id="0">
    <w:p w14:paraId="29DC6A25" w14:textId="77777777" w:rsidR="00E97EAB" w:rsidRDefault="00E97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5FC143"/>
    <w:multiLevelType w:val="singleLevel"/>
    <w:tmpl w:val="F05FC143"/>
    <w:lvl w:ilvl="0">
      <w:start w:val="1"/>
      <w:numFmt w:val="decimal"/>
      <w:lvlText w:val="%1."/>
      <w:lvlJc w:val="left"/>
      <w:pPr>
        <w:ind w:left="425" w:hanging="425"/>
      </w:pPr>
      <w:rPr>
        <w:rFonts w:hint="default"/>
      </w:rPr>
    </w:lvl>
  </w:abstractNum>
  <w:abstractNum w:abstractNumId="1" w15:restartNumberingAfterBreak="0">
    <w:nsid w:val="FDB687BA"/>
    <w:multiLevelType w:val="singleLevel"/>
    <w:tmpl w:val="FDB687BA"/>
    <w:lvl w:ilvl="0">
      <w:start w:val="6"/>
      <w:numFmt w:val="decimal"/>
      <w:suff w:val="nothing"/>
      <w:lvlText w:val="%1、"/>
      <w:lvlJc w:val="left"/>
    </w:lvl>
  </w:abstractNum>
  <w:abstractNum w:abstractNumId="2" w15:restartNumberingAfterBreak="0">
    <w:nsid w:val="0000000A"/>
    <w:multiLevelType w:val="multilevel"/>
    <w:tmpl w:val="0000000A"/>
    <w:lvl w:ilvl="0">
      <w:start w:val="1"/>
      <w:numFmt w:val="decimal"/>
      <w:pStyle w:val="a"/>
      <w:suff w:val="nothing"/>
      <w:lvlText w:val="%1　"/>
      <w:lvlJc w:val="left"/>
      <w:pPr>
        <w:ind w:left="709" w:firstLine="0"/>
      </w:pPr>
      <w:rPr>
        <w:rFonts w:ascii="黑体" w:eastAsia="黑体" w:hAnsi="Times New Roman" w:cs="Times New Roman" w:hint="eastAsia"/>
        <w:b w:val="0"/>
        <w:i w:val="0"/>
        <w:sz w:val="21"/>
        <w:szCs w:val="21"/>
      </w:rPr>
    </w:lvl>
    <w:lvl w:ilvl="1">
      <w:start w:val="1"/>
      <w:numFmt w:val="decimal"/>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0"/>
      <w:suff w:val="nothing"/>
      <w:lvlText w:val="%1.%2.%3　"/>
      <w:lvlJc w:val="left"/>
      <w:pPr>
        <w:ind w:left="0" w:firstLine="0"/>
      </w:pPr>
      <w:rPr>
        <w:rFonts w:ascii="黑体" w:eastAsia="黑体" w:hAnsi="Times New Roman" w:cs="Times New Roman" w:hint="eastAsia"/>
        <w:b w:val="0"/>
        <w:i w:val="0"/>
        <w:sz w:val="21"/>
      </w:rPr>
    </w:lvl>
    <w:lvl w:ilvl="3">
      <w:start w:val="1"/>
      <w:numFmt w:val="decimal"/>
      <w:suff w:val="nothing"/>
      <w:lvlText w:val="%1.%2.%3.%4　"/>
      <w:lvlJc w:val="left"/>
      <w:pPr>
        <w:ind w:left="0" w:firstLine="0"/>
      </w:pPr>
      <w:rPr>
        <w:rFonts w:ascii="黑体" w:eastAsia="黑体" w:hAnsi="Times New Roman" w:cs="Times New Roman" w:hint="eastAsia"/>
        <w:b w:val="0"/>
        <w:i w:val="0"/>
        <w:sz w:val="21"/>
      </w:rPr>
    </w:lvl>
    <w:lvl w:ilvl="4">
      <w:start w:val="1"/>
      <w:numFmt w:val="decimal"/>
      <w:suff w:val="nothing"/>
      <w:lvlText w:val="%1.%2.%3.%4.%5　"/>
      <w:lvlJc w:val="left"/>
      <w:pPr>
        <w:ind w:left="0" w:firstLine="0"/>
      </w:pPr>
      <w:rPr>
        <w:rFonts w:ascii="黑体" w:eastAsia="黑体" w:hAnsi="Times New Roman" w:cs="Times New Roman" w:hint="eastAsia"/>
        <w:b w:val="0"/>
        <w:i w:val="0"/>
        <w:sz w:val="21"/>
      </w:rPr>
    </w:lvl>
    <w:lvl w:ilvl="5">
      <w:start w:val="1"/>
      <w:numFmt w:val="decimal"/>
      <w:suff w:val="nothing"/>
      <w:lvlText w:val="%1.%2.%3.%4.%5.%6　"/>
      <w:lvlJc w:val="left"/>
      <w:pPr>
        <w:ind w:left="0" w:firstLine="0"/>
      </w:pPr>
      <w:rPr>
        <w:rFonts w:ascii="黑体" w:eastAsia="黑体" w:hAnsi="Times New Roman" w:cs="Times New Roman" w:hint="eastAsia"/>
        <w:b w:val="0"/>
        <w:i w:val="0"/>
        <w:sz w:val="21"/>
      </w:rPr>
    </w:lvl>
    <w:lvl w:ilvl="6">
      <w:start w:val="1"/>
      <w:numFmt w:val="decimal"/>
      <w:suff w:val="nothing"/>
      <w:lvlText w:val="%1%2.%3.%4.%5.%6.%7　"/>
      <w:lvlJc w:val="left"/>
      <w:pPr>
        <w:ind w:left="0" w:firstLine="0"/>
      </w:pPr>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701ED5E0"/>
    <w:multiLevelType w:val="singleLevel"/>
    <w:tmpl w:val="701ED5E0"/>
    <w:lvl w:ilvl="0">
      <w:start w:val="2"/>
      <w:numFmt w:val="decimal"/>
      <w:suff w:val="nothing"/>
      <w:lvlText w:val="%1、"/>
      <w:lvlJc w:val="left"/>
    </w:lvl>
  </w:abstractNum>
  <w:abstractNum w:abstractNumId="5" w15:restartNumberingAfterBreak="0">
    <w:nsid w:val="7A864681"/>
    <w:multiLevelType w:val="multilevel"/>
    <w:tmpl w:val="7A864681"/>
    <w:lvl w:ilvl="0">
      <w:start w:val="1"/>
      <w:numFmt w:val="japaneseCounting"/>
      <w:lvlText w:val="%1、"/>
      <w:lvlJc w:val="left"/>
      <w:pPr>
        <w:tabs>
          <w:tab w:val="left" w:pos="420"/>
        </w:tabs>
        <w:ind w:left="420" w:hanging="420"/>
      </w:pPr>
      <w:rPr>
        <w:rFonts w:hint="eastAsia"/>
      </w:rPr>
    </w:lvl>
    <w:lvl w:ilvl="1">
      <w:start w:val="1"/>
      <w:numFmt w:val="decimal"/>
      <w:pStyle w:val="a1"/>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420"/>
  <w:drawingGridHorizontalSpacing w:val="105"/>
  <w:drawingGridVerticalSpacing w:val="14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02"/>
    <w:rsid w:val="00013747"/>
    <w:rsid w:val="00015E17"/>
    <w:rsid w:val="00035C0D"/>
    <w:rsid w:val="00037036"/>
    <w:rsid w:val="00083B22"/>
    <w:rsid w:val="0009015F"/>
    <w:rsid w:val="00095E58"/>
    <w:rsid w:val="000A3C33"/>
    <w:rsid w:val="000A6CBF"/>
    <w:rsid w:val="001002AB"/>
    <w:rsid w:val="00102406"/>
    <w:rsid w:val="0010258A"/>
    <w:rsid w:val="0011711F"/>
    <w:rsid w:val="001B1798"/>
    <w:rsid w:val="001D69D1"/>
    <w:rsid w:val="001E4658"/>
    <w:rsid w:val="00211E2F"/>
    <w:rsid w:val="002236B1"/>
    <w:rsid w:val="00242FF6"/>
    <w:rsid w:val="00252FAB"/>
    <w:rsid w:val="00253620"/>
    <w:rsid w:val="002566B3"/>
    <w:rsid w:val="002B0322"/>
    <w:rsid w:val="002D1939"/>
    <w:rsid w:val="002D5B90"/>
    <w:rsid w:val="002E0B3D"/>
    <w:rsid w:val="003043E2"/>
    <w:rsid w:val="0031233F"/>
    <w:rsid w:val="003408A4"/>
    <w:rsid w:val="0034189C"/>
    <w:rsid w:val="003456EE"/>
    <w:rsid w:val="00351C95"/>
    <w:rsid w:val="00366277"/>
    <w:rsid w:val="0037215F"/>
    <w:rsid w:val="00382006"/>
    <w:rsid w:val="00387702"/>
    <w:rsid w:val="0039502F"/>
    <w:rsid w:val="003A112C"/>
    <w:rsid w:val="003D49C2"/>
    <w:rsid w:val="00406087"/>
    <w:rsid w:val="00432C6B"/>
    <w:rsid w:val="00437B3B"/>
    <w:rsid w:val="0045683A"/>
    <w:rsid w:val="00477F4B"/>
    <w:rsid w:val="0048563E"/>
    <w:rsid w:val="004B000A"/>
    <w:rsid w:val="004B2FAA"/>
    <w:rsid w:val="004C7E94"/>
    <w:rsid w:val="004D2F7E"/>
    <w:rsid w:val="004E2E49"/>
    <w:rsid w:val="004E3144"/>
    <w:rsid w:val="004F1FB6"/>
    <w:rsid w:val="0053082D"/>
    <w:rsid w:val="00547E9D"/>
    <w:rsid w:val="00572C9A"/>
    <w:rsid w:val="0057517D"/>
    <w:rsid w:val="005A3EAB"/>
    <w:rsid w:val="005B2D3B"/>
    <w:rsid w:val="005F1769"/>
    <w:rsid w:val="00622917"/>
    <w:rsid w:val="006402BE"/>
    <w:rsid w:val="006625E5"/>
    <w:rsid w:val="006705E0"/>
    <w:rsid w:val="006870BB"/>
    <w:rsid w:val="00694531"/>
    <w:rsid w:val="006A1BCB"/>
    <w:rsid w:val="006B6D58"/>
    <w:rsid w:val="006D500E"/>
    <w:rsid w:val="006E523B"/>
    <w:rsid w:val="006F6D92"/>
    <w:rsid w:val="00722891"/>
    <w:rsid w:val="007602DC"/>
    <w:rsid w:val="007624D3"/>
    <w:rsid w:val="00762CFA"/>
    <w:rsid w:val="007741AA"/>
    <w:rsid w:val="00784C48"/>
    <w:rsid w:val="00796ED2"/>
    <w:rsid w:val="007A4FFA"/>
    <w:rsid w:val="007B1A77"/>
    <w:rsid w:val="007B6F92"/>
    <w:rsid w:val="007D4580"/>
    <w:rsid w:val="007E472B"/>
    <w:rsid w:val="007F5C21"/>
    <w:rsid w:val="007F6F4C"/>
    <w:rsid w:val="007F7977"/>
    <w:rsid w:val="008054A4"/>
    <w:rsid w:val="00813E9D"/>
    <w:rsid w:val="008246D4"/>
    <w:rsid w:val="008716CA"/>
    <w:rsid w:val="00881AB2"/>
    <w:rsid w:val="00881B07"/>
    <w:rsid w:val="00884031"/>
    <w:rsid w:val="0089200C"/>
    <w:rsid w:val="00896F4E"/>
    <w:rsid w:val="008A2D44"/>
    <w:rsid w:val="008D3D9C"/>
    <w:rsid w:val="009155D7"/>
    <w:rsid w:val="00951D73"/>
    <w:rsid w:val="00975A50"/>
    <w:rsid w:val="00980C6D"/>
    <w:rsid w:val="009D3A3B"/>
    <w:rsid w:val="009D45F5"/>
    <w:rsid w:val="009D59A8"/>
    <w:rsid w:val="00A2576D"/>
    <w:rsid w:val="00A50023"/>
    <w:rsid w:val="00A60012"/>
    <w:rsid w:val="00A61195"/>
    <w:rsid w:val="00A67DE4"/>
    <w:rsid w:val="00A87DEA"/>
    <w:rsid w:val="00AB736B"/>
    <w:rsid w:val="00AC4203"/>
    <w:rsid w:val="00AD3A83"/>
    <w:rsid w:val="00B11F59"/>
    <w:rsid w:val="00B129EB"/>
    <w:rsid w:val="00B1584F"/>
    <w:rsid w:val="00B20696"/>
    <w:rsid w:val="00B54385"/>
    <w:rsid w:val="00BB7BA8"/>
    <w:rsid w:val="00BF1579"/>
    <w:rsid w:val="00C07D3C"/>
    <w:rsid w:val="00C14712"/>
    <w:rsid w:val="00C2096D"/>
    <w:rsid w:val="00C834EC"/>
    <w:rsid w:val="00C873D8"/>
    <w:rsid w:val="00C94005"/>
    <w:rsid w:val="00CC088F"/>
    <w:rsid w:val="00CC51BF"/>
    <w:rsid w:val="00CE25FA"/>
    <w:rsid w:val="00CF3531"/>
    <w:rsid w:val="00CF66FC"/>
    <w:rsid w:val="00D21545"/>
    <w:rsid w:val="00D33E86"/>
    <w:rsid w:val="00D738B8"/>
    <w:rsid w:val="00D82CFC"/>
    <w:rsid w:val="00DC2E73"/>
    <w:rsid w:val="00DF0874"/>
    <w:rsid w:val="00E0148E"/>
    <w:rsid w:val="00E2241F"/>
    <w:rsid w:val="00E30402"/>
    <w:rsid w:val="00E41818"/>
    <w:rsid w:val="00E43AB3"/>
    <w:rsid w:val="00E447B5"/>
    <w:rsid w:val="00E46102"/>
    <w:rsid w:val="00E51B51"/>
    <w:rsid w:val="00E601B3"/>
    <w:rsid w:val="00E773CD"/>
    <w:rsid w:val="00E81308"/>
    <w:rsid w:val="00E84D7A"/>
    <w:rsid w:val="00E97EAB"/>
    <w:rsid w:val="00EB0CB8"/>
    <w:rsid w:val="00EC07FC"/>
    <w:rsid w:val="00EF532F"/>
    <w:rsid w:val="00F01D91"/>
    <w:rsid w:val="00F0470C"/>
    <w:rsid w:val="00F05C80"/>
    <w:rsid w:val="00F1233E"/>
    <w:rsid w:val="00F31A09"/>
    <w:rsid w:val="00F45FAB"/>
    <w:rsid w:val="00F50599"/>
    <w:rsid w:val="00F60532"/>
    <w:rsid w:val="00FF6A16"/>
    <w:rsid w:val="05D3013D"/>
    <w:rsid w:val="126C1C2E"/>
    <w:rsid w:val="13D20C8D"/>
    <w:rsid w:val="16301741"/>
    <w:rsid w:val="1D8A2899"/>
    <w:rsid w:val="215D1087"/>
    <w:rsid w:val="24B6714D"/>
    <w:rsid w:val="26011A87"/>
    <w:rsid w:val="278A0854"/>
    <w:rsid w:val="2B3B7336"/>
    <w:rsid w:val="2BB74366"/>
    <w:rsid w:val="2BF75CB7"/>
    <w:rsid w:val="30EE4667"/>
    <w:rsid w:val="32793094"/>
    <w:rsid w:val="32D74822"/>
    <w:rsid w:val="334B7C55"/>
    <w:rsid w:val="34595690"/>
    <w:rsid w:val="45786360"/>
    <w:rsid w:val="4CB61451"/>
    <w:rsid w:val="4D0A3C15"/>
    <w:rsid w:val="4F97531C"/>
    <w:rsid w:val="515C0607"/>
    <w:rsid w:val="5218508E"/>
    <w:rsid w:val="52C92A7C"/>
    <w:rsid w:val="579C4BC2"/>
    <w:rsid w:val="59A76DF9"/>
    <w:rsid w:val="59D16663"/>
    <w:rsid w:val="5BEC076E"/>
    <w:rsid w:val="60D82D1A"/>
    <w:rsid w:val="61F021CE"/>
    <w:rsid w:val="64E36E99"/>
    <w:rsid w:val="65B53E28"/>
    <w:rsid w:val="744F0983"/>
    <w:rsid w:val="74950F3C"/>
    <w:rsid w:val="74A2469C"/>
    <w:rsid w:val="77F42F86"/>
    <w:rsid w:val="78A867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E987"/>
  <w15:docId w15:val="{EEC500FA-6751-46F7-BA8D-58810646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kern w:val="2"/>
      <w:sz w:val="21"/>
      <w:szCs w:val="24"/>
    </w:rPr>
  </w:style>
  <w:style w:type="paragraph" w:styleId="1">
    <w:name w:val="heading 1"/>
    <w:basedOn w:val="a2"/>
    <w:next w:val="a2"/>
    <w:link w:val="10"/>
    <w:uiPriority w:val="9"/>
    <w:qFormat/>
    <w:pPr>
      <w:keepNext/>
      <w:keepLines/>
      <w:spacing w:before="340" w:after="330" w:line="578" w:lineRule="auto"/>
      <w:outlineLvl w:val="0"/>
    </w:pPr>
    <w:rPr>
      <w:b/>
      <w:bCs/>
      <w:kern w:val="44"/>
      <w:sz w:val="44"/>
      <w:szCs w:val="44"/>
    </w:rPr>
  </w:style>
  <w:style w:type="paragraph" w:styleId="2">
    <w:name w:val="heading 2"/>
    <w:basedOn w:val="a2"/>
    <w:next w:val="a2"/>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uiPriority w:val="99"/>
    <w:unhideWhenUsed/>
    <w:qFormat/>
    <w:pPr>
      <w:framePr w:wrap="around" w:hAnchor="text" w:y="1"/>
      <w:widowControl/>
      <w:jc w:val="left"/>
    </w:pPr>
    <w:rPr>
      <w:rFonts w:eastAsia="Arial Unicode MS"/>
      <w:kern w:val="0"/>
      <w:sz w:val="24"/>
      <w:lang w:eastAsia="en-US"/>
    </w:rPr>
  </w:style>
  <w:style w:type="paragraph" w:styleId="a7">
    <w:name w:val="Plain Text"/>
    <w:basedOn w:val="a2"/>
    <w:link w:val="a8"/>
    <w:semiHidden/>
    <w:qFormat/>
    <w:rPr>
      <w:rFonts w:ascii="宋体" w:hAnsi="Courier New" w:cs="Courier New"/>
      <w:szCs w:val="21"/>
    </w:rPr>
  </w:style>
  <w:style w:type="paragraph" w:styleId="21">
    <w:name w:val="Body Text Indent 2"/>
    <w:basedOn w:val="a2"/>
    <w:link w:val="22"/>
    <w:qFormat/>
    <w:pPr>
      <w:ind w:firstLineChars="200" w:firstLine="560"/>
    </w:pPr>
    <w:rPr>
      <w:rFonts w:ascii="仿宋_GB2312" w:eastAsia="仿宋_GB2312"/>
      <w:sz w:val="28"/>
    </w:rPr>
  </w:style>
  <w:style w:type="paragraph" w:styleId="a9">
    <w:name w:val="Balloon Text"/>
    <w:basedOn w:val="a2"/>
    <w:link w:val="aa"/>
    <w:uiPriority w:val="99"/>
    <w:unhideWhenUsed/>
    <w:qFormat/>
    <w:rPr>
      <w:sz w:val="18"/>
      <w:szCs w:val="18"/>
    </w:rPr>
  </w:style>
  <w:style w:type="paragraph" w:styleId="ab">
    <w:name w:val="footer"/>
    <w:basedOn w:val="a2"/>
    <w:link w:val="ac"/>
    <w:qFormat/>
    <w:pPr>
      <w:tabs>
        <w:tab w:val="center" w:pos="4153"/>
        <w:tab w:val="right" w:pos="8306"/>
      </w:tabs>
      <w:snapToGrid w:val="0"/>
      <w:jc w:val="left"/>
    </w:pPr>
    <w:rPr>
      <w:sz w:val="18"/>
      <w:szCs w:val="18"/>
    </w:rPr>
  </w:style>
  <w:style w:type="paragraph" w:styleId="ad">
    <w:name w:val="header"/>
    <w:basedOn w:val="a2"/>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2"/>
    <w:uiPriority w:val="99"/>
    <w:unhideWhenUsed/>
    <w:qFormat/>
    <w:pPr>
      <w:widowControl/>
      <w:spacing w:before="100" w:beforeAutospacing="1" w:after="100" w:afterAutospacing="1"/>
      <w:jc w:val="left"/>
    </w:pPr>
    <w:rPr>
      <w:rFonts w:ascii="宋体" w:hAnsi="宋体" w:cs="宋体"/>
      <w:kern w:val="0"/>
      <w:sz w:val="24"/>
    </w:rPr>
  </w:style>
  <w:style w:type="table" w:styleId="af0">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3"/>
    <w:uiPriority w:val="22"/>
    <w:qFormat/>
    <w:rPr>
      <w:b/>
    </w:rPr>
  </w:style>
  <w:style w:type="character" w:styleId="af2">
    <w:name w:val="page number"/>
    <w:basedOn w:val="a3"/>
    <w:qFormat/>
  </w:style>
  <w:style w:type="character" w:customStyle="1" w:styleId="ac">
    <w:name w:val="页脚 字符"/>
    <w:basedOn w:val="a3"/>
    <w:link w:val="ab"/>
    <w:qFormat/>
    <w:rPr>
      <w:rFonts w:ascii="Times New Roman" w:eastAsia="宋体" w:hAnsi="Times New Roman" w:cs="Times New Roman"/>
      <w:sz w:val="18"/>
      <w:szCs w:val="18"/>
    </w:rPr>
  </w:style>
  <w:style w:type="character" w:customStyle="1" w:styleId="22">
    <w:name w:val="正文文本缩进 2 字符"/>
    <w:basedOn w:val="a3"/>
    <w:link w:val="21"/>
    <w:qFormat/>
    <w:rPr>
      <w:rFonts w:ascii="仿宋_GB2312" w:eastAsia="仿宋_GB2312" w:hAnsi="Times New Roman" w:cs="Times New Roman"/>
      <w:sz w:val="28"/>
      <w:szCs w:val="24"/>
    </w:rPr>
  </w:style>
  <w:style w:type="character" w:customStyle="1" w:styleId="aa">
    <w:name w:val="批注框文本 字符"/>
    <w:basedOn w:val="a3"/>
    <w:link w:val="a9"/>
    <w:uiPriority w:val="99"/>
    <w:semiHidden/>
    <w:qFormat/>
    <w:rPr>
      <w:rFonts w:ascii="Times New Roman" w:eastAsia="宋体" w:hAnsi="Times New Roman" w:cs="Times New Roman"/>
      <w:sz w:val="18"/>
      <w:szCs w:val="18"/>
    </w:rPr>
  </w:style>
  <w:style w:type="character" w:customStyle="1" w:styleId="20">
    <w:name w:val="标题 2 字符"/>
    <w:basedOn w:val="a3"/>
    <w:link w:val="2"/>
    <w:uiPriority w:val="9"/>
    <w:qFormat/>
    <w:rPr>
      <w:rFonts w:ascii="宋体" w:eastAsia="宋体" w:hAnsi="宋体" w:cs="宋体"/>
      <w:b/>
      <w:bCs/>
      <w:kern w:val="0"/>
      <w:sz w:val="36"/>
      <w:szCs w:val="36"/>
    </w:rPr>
  </w:style>
  <w:style w:type="character" w:customStyle="1" w:styleId="a8">
    <w:name w:val="纯文本 字符"/>
    <w:link w:val="a7"/>
    <w:semiHidden/>
    <w:qFormat/>
    <w:locked/>
    <w:rPr>
      <w:rFonts w:ascii="宋体" w:eastAsia="宋体" w:hAnsi="Courier New" w:cs="Courier New"/>
      <w:szCs w:val="21"/>
    </w:rPr>
  </w:style>
  <w:style w:type="character" w:customStyle="1" w:styleId="Char">
    <w:name w:val="纯文本 Char"/>
    <w:basedOn w:val="a3"/>
    <w:uiPriority w:val="99"/>
    <w:semiHidden/>
    <w:qFormat/>
    <w:rPr>
      <w:rFonts w:ascii="宋体" w:eastAsia="宋体" w:hAnsi="Courier New" w:cs="Courier New"/>
      <w:szCs w:val="21"/>
    </w:rPr>
  </w:style>
  <w:style w:type="paragraph" w:customStyle="1" w:styleId="11">
    <w:name w:val="列表段落1"/>
    <w:basedOn w:val="a2"/>
    <w:uiPriority w:val="34"/>
    <w:qFormat/>
    <w:pPr>
      <w:ind w:firstLineChars="200" w:firstLine="420"/>
    </w:pPr>
  </w:style>
  <w:style w:type="character" w:customStyle="1" w:styleId="CharChar">
    <w:name w:val="段 Char Char"/>
    <w:link w:val="af3"/>
    <w:qFormat/>
    <w:rPr>
      <w:rFonts w:ascii="宋体"/>
    </w:rPr>
  </w:style>
  <w:style w:type="paragraph" w:customStyle="1" w:styleId="af3">
    <w:name w:val="段"/>
    <w:link w:val="CharChar"/>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
    <w:name w:val="章标题"/>
    <w:next w:val="af3"/>
    <w:qFormat/>
    <w:pPr>
      <w:numPr>
        <w:numId w:val="1"/>
      </w:numPr>
      <w:spacing w:beforeLines="100" w:afterLines="100"/>
      <w:jc w:val="both"/>
      <w:outlineLvl w:val="1"/>
    </w:pPr>
    <w:rPr>
      <w:rFonts w:ascii="黑体" w:eastAsia="黑体"/>
    </w:rPr>
  </w:style>
  <w:style w:type="paragraph" w:customStyle="1" w:styleId="a1">
    <w:name w:val="一级条标题"/>
    <w:next w:val="af3"/>
    <w:qFormat/>
    <w:pPr>
      <w:numPr>
        <w:ilvl w:val="1"/>
        <w:numId w:val="2"/>
      </w:numPr>
      <w:tabs>
        <w:tab w:val="clear" w:pos="780"/>
        <w:tab w:val="left" w:pos="420"/>
      </w:tabs>
      <w:spacing w:beforeLines="50" w:afterLines="50"/>
      <w:outlineLvl w:val="2"/>
    </w:pPr>
    <w:rPr>
      <w:rFonts w:ascii="黑体" w:eastAsia="黑体"/>
      <w:szCs w:val="21"/>
    </w:rPr>
  </w:style>
  <w:style w:type="character" w:customStyle="1" w:styleId="ae">
    <w:name w:val="页眉 字符"/>
    <w:basedOn w:val="a3"/>
    <w:link w:val="ad"/>
    <w:uiPriority w:val="99"/>
    <w:qFormat/>
    <w:rPr>
      <w:rFonts w:ascii="Times New Roman" w:eastAsia="宋体" w:hAnsi="Times New Roman" w:cs="Times New Roman"/>
      <w:sz w:val="18"/>
      <w:szCs w:val="18"/>
    </w:rPr>
  </w:style>
  <w:style w:type="paragraph" w:customStyle="1" w:styleId="af4">
    <w:name w:val="终结线"/>
    <w:basedOn w:val="a2"/>
    <w:qFormat/>
  </w:style>
  <w:style w:type="character" w:customStyle="1" w:styleId="Char0">
    <w:name w:val="段 Char"/>
    <w:qFormat/>
    <w:rPr>
      <w:rFonts w:ascii="宋体"/>
      <w:sz w:val="21"/>
      <w:lang w:val="en-US" w:eastAsia="zh-CN" w:bidi="ar-SA"/>
    </w:rPr>
  </w:style>
  <w:style w:type="paragraph" w:customStyle="1" w:styleId="a0">
    <w:name w:val="一级无标题条"/>
    <w:basedOn w:val="a2"/>
    <w:qFormat/>
    <w:pPr>
      <w:numPr>
        <w:ilvl w:val="2"/>
        <w:numId w:val="1"/>
      </w:numPr>
    </w:pPr>
  </w:style>
  <w:style w:type="character" w:customStyle="1" w:styleId="10">
    <w:name w:val="标题 1 字符"/>
    <w:basedOn w:val="a3"/>
    <w:link w:val="1"/>
    <w:uiPriority w:val="9"/>
    <w:qFormat/>
    <w:rPr>
      <w:rFonts w:ascii="Times New Roman" w:eastAsia="宋体" w:hAnsi="Times New Roman" w:cs="Times New Roman"/>
      <w:b/>
      <w:bCs/>
      <w:kern w:val="44"/>
      <w:sz w:val="44"/>
      <w:szCs w:val="44"/>
    </w:rPr>
  </w:style>
  <w:style w:type="paragraph" w:customStyle="1" w:styleId="gb5">
    <w:name w:val="gb5号正"/>
    <w:basedOn w:val="a2"/>
    <w:qFormat/>
    <w:pPr>
      <w:widowControl/>
      <w:textAlignment w:val="top"/>
    </w:pPr>
    <w:rPr>
      <w:rFonts w:ascii="宋体" w:eastAsia="仿宋_GB2312" w:hAnsi="宋体" w:cs="宋体"/>
      <w:color w:val="000000"/>
      <w:kern w:val="0"/>
      <w:szCs w:val="21"/>
    </w:rPr>
  </w:style>
  <w:style w:type="paragraph" w:customStyle="1" w:styleId="p">
    <w:name w:val="p"/>
    <w:basedOn w:val="a2"/>
    <w:qFormat/>
    <w:pPr>
      <w:widowControl/>
      <w:spacing w:line="525" w:lineRule="atLeast"/>
      <w:ind w:firstLine="375"/>
      <w:jc w:val="left"/>
    </w:pPr>
    <w:rPr>
      <w:rFonts w:eastAsiaTheme="minorEastAsia"/>
      <w:kern w:val="0"/>
      <w:sz w:val="24"/>
    </w:rPr>
  </w:style>
  <w:style w:type="paragraph" w:customStyle="1" w:styleId="12">
    <w:name w:val="标题1"/>
    <w:basedOn w:val="a2"/>
    <w:qFormat/>
    <w:pPr>
      <w:widowControl/>
      <w:pBdr>
        <w:top w:val="none" w:sz="0" w:space="11" w:color="auto"/>
        <w:bottom w:val="none" w:sz="0" w:space="11" w:color="auto"/>
      </w:pBdr>
      <w:jc w:val="center"/>
    </w:pPr>
    <w:rPr>
      <w:rFonts w:eastAsiaTheme="minorEastAsia"/>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CB32E-3876-4DED-912E-F7D673D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2228</Words>
  <Characters>12703</Characters>
  <Application>Microsoft Office Word</Application>
  <DocSecurity>0</DocSecurity>
  <Lines>105</Lines>
  <Paragraphs>29</Paragraphs>
  <ScaleCrop>false</ScaleCrop>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123456</cp:lastModifiedBy>
  <cp:revision>2</cp:revision>
  <cp:lastPrinted>2019-05-24T07:37:00Z</cp:lastPrinted>
  <dcterms:created xsi:type="dcterms:W3CDTF">2020-05-12T02:27:00Z</dcterms:created>
  <dcterms:modified xsi:type="dcterms:W3CDTF">2020-05-12T02:27:00Z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